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FE76AA">
      <w:pPr>
        <w:ind w:firstLine="72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0768" w:type="dxa"/>
        <w:tblInd w:w="567" w:type="dxa"/>
        <w:tblLook w:val="04A0" w:firstRow="1" w:lastRow="0" w:firstColumn="1" w:lastColumn="0" w:noHBand="0" w:noVBand="1"/>
      </w:tblPr>
      <w:tblGrid>
        <w:gridCol w:w="2943"/>
        <w:gridCol w:w="7825"/>
      </w:tblGrid>
      <w:tr w:rsidR="000336C3" w:rsidRPr="00A32042" w14:paraId="0205990C" w14:textId="77777777" w:rsidTr="00FE76AA">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7825" w:type="dxa"/>
            <w:shd w:val="clear" w:color="auto" w:fill="DBE5F1" w:themeFill="accent1" w:themeFillTint="33"/>
            <w:vAlign w:val="center"/>
          </w:tcPr>
          <w:p w14:paraId="65B59442" w14:textId="420D19C4" w:rsidR="000336C3" w:rsidRPr="005951AB" w:rsidRDefault="00D92771" w:rsidP="007426B9">
            <w:pPr>
              <w:rPr>
                <w:b/>
                <w:sz w:val="28"/>
                <w:szCs w:val="28"/>
              </w:rPr>
            </w:pPr>
            <w:r>
              <w:rPr>
                <w:b/>
                <w:sz w:val="28"/>
                <w:szCs w:val="28"/>
              </w:rPr>
              <w:t xml:space="preserve">Chemotherapy Reaction for BCCA and Oncology </w:t>
            </w:r>
          </w:p>
        </w:tc>
      </w:tr>
      <w:tr w:rsidR="000336C3" w:rsidRPr="00A32042" w14:paraId="4359AD8C" w14:textId="77777777" w:rsidTr="00FE76AA">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7825" w:type="dxa"/>
            <w:vAlign w:val="center"/>
          </w:tcPr>
          <w:p w14:paraId="7F2180DD" w14:textId="09549491" w:rsidR="000336C3" w:rsidRPr="009A02DE" w:rsidRDefault="00D92771" w:rsidP="00013A72">
            <w:pPr>
              <w:rPr>
                <w:color w:val="FF0000"/>
                <w:sz w:val="22"/>
                <w:szCs w:val="28"/>
              </w:rPr>
            </w:pPr>
            <w:r w:rsidRPr="00E85F59">
              <w:rPr>
                <w:color w:val="000000" w:themeColor="text1"/>
                <w:sz w:val="22"/>
                <w:szCs w:val="28"/>
              </w:rPr>
              <w:t>Chemotherapy, reaction, hypotension</w:t>
            </w:r>
            <w:r w:rsidR="00013A72">
              <w:rPr>
                <w:color w:val="000000" w:themeColor="text1"/>
                <w:sz w:val="22"/>
                <w:szCs w:val="28"/>
              </w:rPr>
              <w:t>, cancer</w:t>
            </w:r>
            <w:r w:rsidRPr="00E85F59">
              <w:rPr>
                <w:color w:val="000000" w:themeColor="text1"/>
                <w:sz w:val="22"/>
                <w:szCs w:val="28"/>
              </w:rPr>
              <w:t>,  GOOVCATM</w:t>
            </w:r>
            <w:r w:rsidR="00E85F59">
              <w:rPr>
                <w:color w:val="000000" w:themeColor="text1"/>
                <w:sz w:val="22"/>
                <w:szCs w:val="28"/>
              </w:rPr>
              <w:t>, cytokine storm,</w:t>
            </w:r>
            <w:r w:rsidR="00A568B6">
              <w:rPr>
                <w:color w:val="000000" w:themeColor="text1"/>
                <w:sz w:val="22"/>
                <w:szCs w:val="28"/>
              </w:rPr>
              <w:t xml:space="preserve"> non-antibody mediated reaction, anaphylactoid</w:t>
            </w:r>
          </w:p>
        </w:tc>
      </w:tr>
      <w:tr w:rsidR="002E130E" w:rsidRPr="00A32042" w14:paraId="2A1AF7CD" w14:textId="77777777" w:rsidTr="0045265C">
        <w:tc>
          <w:tcPr>
            <w:tcW w:w="2943" w:type="dxa"/>
            <w:vAlign w:val="center"/>
          </w:tcPr>
          <w:p w14:paraId="6842B698" w14:textId="2FC512B9" w:rsidR="002E130E" w:rsidRDefault="002E130E" w:rsidP="0045265C">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7825" w:type="dxa"/>
            <w:vAlign w:val="center"/>
          </w:tcPr>
          <w:p w14:paraId="6263CF77" w14:textId="64A3A02C" w:rsidR="002E130E" w:rsidRPr="009A02DE" w:rsidRDefault="00D92771" w:rsidP="00DA7F87">
            <w:pPr>
              <w:rPr>
                <w:sz w:val="22"/>
                <w:szCs w:val="28"/>
              </w:rPr>
            </w:pPr>
            <w:r>
              <w:rPr>
                <w:sz w:val="22"/>
                <w:szCs w:val="28"/>
              </w:rPr>
              <w:t xml:space="preserve">A </w:t>
            </w:r>
            <w:r w:rsidR="003B7FC6">
              <w:rPr>
                <w:sz w:val="22"/>
                <w:szCs w:val="28"/>
              </w:rPr>
              <w:t>58-year-old</w:t>
            </w:r>
            <w:r>
              <w:rPr>
                <w:sz w:val="22"/>
                <w:szCs w:val="28"/>
              </w:rPr>
              <w:t xml:space="preserve"> patient </w:t>
            </w:r>
            <w:r w:rsidR="00763990">
              <w:rPr>
                <w:sz w:val="22"/>
                <w:szCs w:val="28"/>
              </w:rPr>
              <w:t xml:space="preserve">with ovarian cancer </w:t>
            </w:r>
            <w:r>
              <w:rPr>
                <w:sz w:val="22"/>
                <w:szCs w:val="28"/>
              </w:rPr>
              <w:t>is receiving a new infusion of GOOVCATM  (paclitaxel and carboplatin). She develops back pain, weakness and hypotension. The team must recognize a moderate</w:t>
            </w:r>
            <w:r w:rsidR="00DA7F87">
              <w:rPr>
                <w:sz w:val="22"/>
                <w:szCs w:val="28"/>
              </w:rPr>
              <w:t xml:space="preserve"> (Grade II)</w:t>
            </w:r>
            <w:r>
              <w:rPr>
                <w:sz w:val="22"/>
                <w:szCs w:val="28"/>
              </w:rPr>
              <w:t xml:space="preserve"> reaction, escalate to MRP, and manage the symptoms</w:t>
            </w:r>
            <w:r w:rsidR="00DA7F87">
              <w:rPr>
                <w:sz w:val="22"/>
                <w:szCs w:val="28"/>
              </w:rPr>
              <w:t xml:space="preserve"> via medications, halt </w:t>
            </w:r>
            <w:r>
              <w:rPr>
                <w:sz w:val="22"/>
                <w:szCs w:val="28"/>
              </w:rPr>
              <w:t>infusion</w:t>
            </w:r>
            <w:r w:rsidR="00DA7F87">
              <w:rPr>
                <w:sz w:val="22"/>
                <w:szCs w:val="28"/>
              </w:rPr>
              <w:t>, and plan restarting</w:t>
            </w:r>
            <w:r>
              <w:rPr>
                <w:sz w:val="22"/>
                <w:szCs w:val="28"/>
              </w:rPr>
              <w:t xml:space="preserve">. </w:t>
            </w:r>
          </w:p>
        </w:tc>
      </w:tr>
    </w:tbl>
    <w:p w14:paraId="5FEF278D" w14:textId="3BBC02E9" w:rsidR="00E818DC" w:rsidRPr="0085295C" w:rsidRDefault="00E818DC" w:rsidP="00E818DC">
      <w:pPr>
        <w:rPr>
          <w:sz w:val="28"/>
        </w:rPr>
      </w:pPr>
    </w:p>
    <w:tbl>
      <w:tblPr>
        <w:tblW w:w="10768" w:type="dxa"/>
        <w:tblInd w:w="567" w:type="dxa"/>
        <w:tblLayout w:type="fixed"/>
        <w:tblLook w:val="04A0" w:firstRow="1" w:lastRow="0" w:firstColumn="1" w:lastColumn="0" w:noHBand="0" w:noVBand="1"/>
      </w:tblPr>
      <w:tblGrid>
        <w:gridCol w:w="2943"/>
        <w:gridCol w:w="7825"/>
      </w:tblGrid>
      <w:tr w:rsidR="00263728" w:rsidRPr="00F42269" w14:paraId="71E3564E" w14:textId="77777777" w:rsidTr="00FE76AA">
        <w:trPr>
          <w:trHeight w:val="256"/>
        </w:trPr>
        <w:tc>
          <w:tcPr>
            <w:tcW w:w="107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7CA2B2E" w14:textId="76F62E50" w:rsidR="007012F7" w:rsidRDefault="007012F7" w:rsidP="007012F7">
            <w:pPr>
              <w:pStyle w:val="ListParagraph"/>
              <w:numPr>
                <w:ilvl w:val="0"/>
                <w:numId w:val="18"/>
              </w:numPr>
              <w:rPr>
                <w:rFonts w:eastAsia="Times New Roman" w:cs="Times New Roman"/>
                <w:color w:val="000000"/>
                <w:sz w:val="22"/>
              </w:rPr>
            </w:pPr>
            <w:r>
              <w:rPr>
                <w:rFonts w:eastAsia="Times New Roman" w:cs="Times New Roman"/>
                <w:color w:val="000000"/>
                <w:sz w:val="22"/>
              </w:rPr>
              <w:t>R</w:t>
            </w:r>
            <w:r w:rsidR="00D92771">
              <w:rPr>
                <w:rFonts w:eastAsia="Times New Roman" w:cs="Times New Roman"/>
                <w:color w:val="000000"/>
                <w:sz w:val="22"/>
              </w:rPr>
              <w:t>ecognize</w:t>
            </w:r>
            <w:r>
              <w:rPr>
                <w:rFonts w:eastAsia="Times New Roman" w:cs="Times New Roman"/>
                <w:color w:val="000000"/>
                <w:sz w:val="22"/>
              </w:rPr>
              <w:t>s</w:t>
            </w:r>
            <w:r w:rsidR="00D92771">
              <w:rPr>
                <w:rFonts w:eastAsia="Times New Roman" w:cs="Times New Roman"/>
                <w:color w:val="000000"/>
                <w:sz w:val="22"/>
              </w:rPr>
              <w:t xml:space="preserve"> m</w:t>
            </w:r>
            <w:r w:rsidR="00E73A3D">
              <w:rPr>
                <w:rFonts w:eastAsia="Times New Roman" w:cs="Times New Roman"/>
                <w:color w:val="000000"/>
                <w:sz w:val="22"/>
              </w:rPr>
              <w:t>oderate</w:t>
            </w:r>
            <w:r>
              <w:rPr>
                <w:rFonts w:eastAsia="Times New Roman" w:cs="Times New Roman"/>
                <w:color w:val="000000"/>
                <w:sz w:val="22"/>
              </w:rPr>
              <w:t xml:space="preserve"> reaction to paclitaxel infusion </w:t>
            </w:r>
            <w:r w:rsidR="00A568B6">
              <w:rPr>
                <w:rFonts w:eastAsia="Times New Roman" w:cs="Times New Roman"/>
                <w:color w:val="000000"/>
                <w:sz w:val="22"/>
              </w:rPr>
              <w:t>and defines per grading scale (Grade II)</w:t>
            </w:r>
          </w:p>
          <w:p w14:paraId="08A91C4C" w14:textId="22015AFF" w:rsidR="007012F7" w:rsidRPr="007012F7" w:rsidRDefault="007012F7" w:rsidP="00A568B6">
            <w:pPr>
              <w:pStyle w:val="ListParagraph"/>
              <w:numPr>
                <w:ilvl w:val="0"/>
                <w:numId w:val="18"/>
              </w:numPr>
              <w:rPr>
                <w:rFonts w:eastAsia="Times New Roman" w:cs="Times New Roman"/>
                <w:color w:val="000000"/>
                <w:sz w:val="22"/>
              </w:rPr>
            </w:pPr>
            <w:r>
              <w:rPr>
                <w:rFonts w:eastAsia="Times New Roman" w:cs="Times New Roman"/>
                <w:color w:val="000000"/>
                <w:sz w:val="22"/>
              </w:rPr>
              <w:t>Differentiates between non-antibody mediated reaction (cytokine storm</w:t>
            </w:r>
            <w:r w:rsidR="00A568B6">
              <w:rPr>
                <w:rFonts w:eastAsia="Times New Roman" w:cs="Times New Roman"/>
                <w:color w:val="000000"/>
                <w:sz w:val="22"/>
              </w:rPr>
              <w:t xml:space="preserve"> versus and anaphylaxis)</w:t>
            </w:r>
          </w:p>
        </w:tc>
      </w:tr>
      <w:tr w:rsidR="00263728" w:rsidRPr="00F42269" w14:paraId="18E896F8" w14:textId="77777777" w:rsidTr="00FE76AA">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310749D" w14:textId="55BA0D0B" w:rsidR="00263728" w:rsidRDefault="007012F7" w:rsidP="00D92771">
            <w:pPr>
              <w:pStyle w:val="ListParagraph"/>
              <w:numPr>
                <w:ilvl w:val="0"/>
                <w:numId w:val="19"/>
              </w:numPr>
              <w:rPr>
                <w:rFonts w:eastAsia="Times New Roman" w:cs="Times New Roman"/>
                <w:color w:val="000000"/>
                <w:sz w:val="22"/>
              </w:rPr>
            </w:pPr>
            <w:r>
              <w:rPr>
                <w:rFonts w:eastAsia="Times New Roman" w:cs="Times New Roman"/>
                <w:color w:val="000000"/>
                <w:sz w:val="22"/>
              </w:rPr>
              <w:t>Ut</w:t>
            </w:r>
            <w:r w:rsidR="00D92771">
              <w:rPr>
                <w:rFonts w:eastAsia="Times New Roman" w:cs="Times New Roman"/>
                <w:color w:val="000000"/>
                <w:sz w:val="22"/>
              </w:rPr>
              <w:t>ilize</w:t>
            </w:r>
            <w:r>
              <w:rPr>
                <w:rFonts w:eastAsia="Times New Roman" w:cs="Times New Roman"/>
                <w:color w:val="000000"/>
                <w:sz w:val="22"/>
              </w:rPr>
              <w:t>s</w:t>
            </w:r>
            <w:r w:rsidR="00A568B6">
              <w:rPr>
                <w:rFonts w:eastAsia="Times New Roman" w:cs="Times New Roman"/>
                <w:color w:val="000000"/>
                <w:sz w:val="22"/>
              </w:rPr>
              <w:t xml:space="preserve"> available</w:t>
            </w:r>
            <w:r w:rsidR="00D92771">
              <w:rPr>
                <w:rFonts w:eastAsia="Times New Roman" w:cs="Times New Roman"/>
                <w:color w:val="000000"/>
                <w:sz w:val="22"/>
              </w:rPr>
              <w:t xml:space="preserve"> </w:t>
            </w:r>
            <w:r w:rsidR="00763990">
              <w:rPr>
                <w:rFonts w:eastAsia="Times New Roman" w:cs="Times New Roman"/>
                <w:color w:val="000000"/>
                <w:sz w:val="22"/>
              </w:rPr>
              <w:t xml:space="preserve">resources </w:t>
            </w:r>
            <w:r w:rsidR="00D92771">
              <w:rPr>
                <w:rFonts w:eastAsia="Times New Roman" w:cs="Times New Roman"/>
                <w:color w:val="000000"/>
                <w:sz w:val="22"/>
              </w:rPr>
              <w:t xml:space="preserve"> to manage infusion and treat reaction (</w:t>
            </w:r>
            <w:r w:rsidR="00A568B6">
              <w:rPr>
                <w:rFonts w:eastAsia="Times New Roman" w:cs="Times New Roman"/>
                <w:color w:val="000000"/>
                <w:sz w:val="22"/>
              </w:rPr>
              <w:t xml:space="preserve">supplied: </w:t>
            </w:r>
            <w:r w:rsidR="00D92771">
              <w:rPr>
                <w:rFonts w:eastAsia="Times New Roman" w:cs="Times New Roman"/>
                <w:color w:val="000000"/>
                <w:sz w:val="22"/>
              </w:rPr>
              <w:t xml:space="preserve">BC Cancer </w:t>
            </w:r>
            <w:r w:rsidR="003B7FC6">
              <w:rPr>
                <w:rFonts w:eastAsia="Times New Roman" w:cs="Times New Roman"/>
                <w:color w:val="000000"/>
                <w:sz w:val="22"/>
              </w:rPr>
              <w:t>Agency</w:t>
            </w:r>
            <w:r w:rsidR="00D92771">
              <w:rPr>
                <w:rFonts w:eastAsia="Times New Roman" w:cs="Times New Roman"/>
                <w:color w:val="000000"/>
                <w:sz w:val="22"/>
              </w:rPr>
              <w:t xml:space="preserve"> Protocol for Management of Infusion-Related Reactions to Systemic Therapy Agents (2021))</w:t>
            </w:r>
          </w:p>
          <w:p w14:paraId="7F23BBCD" w14:textId="64431541" w:rsidR="00D92771" w:rsidRPr="00D92771" w:rsidRDefault="00D92771" w:rsidP="00DA7F87">
            <w:pPr>
              <w:pStyle w:val="ListParagraph"/>
              <w:numPr>
                <w:ilvl w:val="0"/>
                <w:numId w:val="19"/>
              </w:numPr>
              <w:rPr>
                <w:rFonts w:eastAsia="Times New Roman" w:cs="Times New Roman"/>
                <w:color w:val="000000"/>
                <w:sz w:val="22"/>
              </w:rPr>
            </w:pPr>
            <w:r>
              <w:rPr>
                <w:rFonts w:eastAsia="Times New Roman" w:cs="Times New Roman"/>
                <w:color w:val="000000"/>
                <w:sz w:val="22"/>
              </w:rPr>
              <w:t>Utilize</w:t>
            </w:r>
            <w:r w:rsidR="00DA7F87">
              <w:rPr>
                <w:rFonts w:eastAsia="Times New Roman" w:cs="Times New Roman"/>
                <w:color w:val="000000"/>
                <w:sz w:val="22"/>
              </w:rPr>
              <w:t>s</w:t>
            </w:r>
            <w:bookmarkStart w:id="1" w:name="_GoBack"/>
            <w:bookmarkEnd w:id="1"/>
            <w:r>
              <w:rPr>
                <w:rFonts w:eastAsia="Times New Roman" w:cs="Times New Roman"/>
                <w:color w:val="000000"/>
                <w:sz w:val="22"/>
              </w:rPr>
              <w:t xml:space="preserve"> SBAR to report reaction to MRP</w:t>
            </w:r>
          </w:p>
        </w:tc>
      </w:tr>
    </w:tbl>
    <w:p w14:paraId="6B278979" w14:textId="77777777" w:rsidR="005951AB" w:rsidRPr="0085295C" w:rsidRDefault="005951AB" w:rsidP="005951AB">
      <w:pPr>
        <w:rPr>
          <w:sz w:val="28"/>
        </w:rPr>
      </w:pPr>
    </w:p>
    <w:tbl>
      <w:tblPr>
        <w:tblW w:w="10768" w:type="dxa"/>
        <w:tblInd w:w="567" w:type="dxa"/>
        <w:tblLayout w:type="fixed"/>
        <w:tblLook w:val="04A0" w:firstRow="1" w:lastRow="0" w:firstColumn="1" w:lastColumn="0" w:noHBand="0" w:noVBand="1"/>
      </w:tblPr>
      <w:tblGrid>
        <w:gridCol w:w="2601"/>
        <w:gridCol w:w="2160"/>
        <w:gridCol w:w="720"/>
        <w:gridCol w:w="990"/>
        <w:gridCol w:w="1530"/>
        <w:gridCol w:w="220"/>
        <w:gridCol w:w="2547"/>
      </w:tblGrid>
      <w:tr w:rsidR="005951AB" w:rsidRPr="00F42269" w14:paraId="1B4DBC49" w14:textId="77777777" w:rsidTr="00FE76AA">
        <w:trPr>
          <w:trHeight w:val="256"/>
        </w:trPr>
        <w:tc>
          <w:tcPr>
            <w:tcW w:w="107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FE76AA">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4EA225AB" w:rsidR="00CB70D9" w:rsidRPr="00C469AE" w:rsidRDefault="00DA7F87"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A568B6">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60463EEE" w:rsidR="00CB70D9" w:rsidRPr="00C469AE" w:rsidRDefault="00DA7F87"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A568B6">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EA6129A" w14:textId="78A57BA6" w:rsidR="00CB70D9" w:rsidRPr="00C469AE" w:rsidRDefault="00DA7F87" w:rsidP="00464B5F">
            <w:pPr>
              <w:rPr>
                <w:rFonts w:eastAsia="Times New Roman" w:cs="Times New Roman"/>
                <w:color w:val="000000"/>
                <w:sz w:val="22"/>
                <w:szCs w:val="28"/>
              </w:rPr>
            </w:pPr>
            <w:sdt>
              <w:sdtPr>
                <w:rPr>
                  <w:sz w:val="22"/>
                  <w:szCs w:val="28"/>
                </w:rPr>
                <w:id w:val="88600098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FE76AA">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6EC3866C" w:rsidR="00CB70D9" w:rsidRPr="00C469AE" w:rsidRDefault="00DA7F87"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A568B6">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2609DBB3" w:rsidR="00CB70D9" w:rsidRPr="00C469AE" w:rsidRDefault="00DA7F87"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D92771">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3EDDF96" w:rsidR="00CB70D9" w:rsidRPr="00C469AE" w:rsidRDefault="00DA7F87"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12698DD4" w:rsidR="00CB70D9" w:rsidRPr="00C469AE" w:rsidRDefault="00DA7F87" w:rsidP="003D01EB">
            <w:pPr>
              <w:rPr>
                <w:rFonts w:eastAsia="Times New Roman" w:cs="Times New Roman"/>
                <w:color w:val="000000"/>
                <w:sz w:val="22"/>
                <w:szCs w:val="28"/>
              </w:rPr>
            </w:pPr>
            <w:sdt>
              <w:sdtPr>
                <w:rPr>
                  <w:sz w:val="22"/>
                  <w:szCs w:val="28"/>
                </w:rPr>
                <w:id w:val="-413169049"/>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FE76AA">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DA7F87"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FE76AA">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3247BDAD" w:rsidR="00CB70D9" w:rsidRPr="00C469AE" w:rsidRDefault="00DA7F87"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D92771">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3DC04C4B" w:rsidR="00CB70D9" w:rsidRPr="00C469AE" w:rsidRDefault="00DA7F87"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D92771">
                  <w:rPr>
                    <w:rFonts w:ascii="MS Gothic" w:eastAsia="MS Gothic" w:hAnsi="MS Gothic" w:hint="eastAsia"/>
                    <w:sz w:val="22"/>
                    <w:szCs w:val="28"/>
                  </w:rPr>
                  <w:t>☒</w:t>
                </w:r>
              </w:sdtContent>
            </w:sdt>
            <w:r w:rsidR="00CB70D9" w:rsidRPr="00C469AE">
              <w:rPr>
                <w:sz w:val="22"/>
                <w:szCs w:val="28"/>
              </w:rPr>
              <w:t xml:space="preserve"> In Situ</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DA7F87"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FE76AA">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0EA8950A" w:rsidR="00CB70D9" w:rsidRPr="00C469AE" w:rsidRDefault="00CB70D9" w:rsidP="00CB70D9">
            <w:pPr>
              <w:rPr>
                <w:sz w:val="22"/>
                <w:szCs w:val="28"/>
              </w:rPr>
            </w:pPr>
            <w:r>
              <w:rPr>
                <w:sz w:val="22"/>
                <w:szCs w:val="28"/>
              </w:rPr>
              <w:t>Instructors:</w:t>
            </w:r>
            <w:r w:rsidR="00D92771">
              <w:rPr>
                <w:sz w:val="22"/>
                <w:szCs w:val="28"/>
              </w:rPr>
              <w:t xml:space="preserve"> 1</w:t>
            </w:r>
          </w:p>
        </w:tc>
      </w:tr>
      <w:tr w:rsidR="00CB70D9" w:rsidRPr="00F42269" w14:paraId="2F1378CC" w14:textId="77777777" w:rsidTr="00FE76AA">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60EDC66E" w:rsidR="00CB70D9" w:rsidRPr="00C469AE" w:rsidRDefault="00CB70D9" w:rsidP="00CB70D9">
            <w:pPr>
              <w:rPr>
                <w:sz w:val="22"/>
                <w:szCs w:val="28"/>
              </w:rPr>
            </w:pPr>
            <w:r>
              <w:rPr>
                <w:sz w:val="22"/>
                <w:szCs w:val="28"/>
              </w:rPr>
              <w:t>Confederates:</w:t>
            </w:r>
            <w:r w:rsidR="00D92771">
              <w:rPr>
                <w:sz w:val="22"/>
                <w:szCs w:val="28"/>
              </w:rPr>
              <w:t xml:space="preserve"> 0 </w:t>
            </w:r>
          </w:p>
        </w:tc>
      </w:tr>
      <w:tr w:rsidR="00CB70D9" w:rsidRPr="00F42269" w14:paraId="691655E0" w14:textId="77777777" w:rsidTr="00FE76AA">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167"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438E3A28" w:rsidR="00CB70D9" w:rsidRPr="00C469AE" w:rsidRDefault="00CB70D9" w:rsidP="00CB70D9">
            <w:pPr>
              <w:rPr>
                <w:sz w:val="22"/>
                <w:szCs w:val="28"/>
              </w:rPr>
            </w:pPr>
            <w:r>
              <w:rPr>
                <w:sz w:val="22"/>
                <w:szCs w:val="28"/>
              </w:rPr>
              <w:t>Sim Techs:</w:t>
            </w:r>
            <w:r w:rsidR="00D92771">
              <w:rPr>
                <w:sz w:val="22"/>
                <w:szCs w:val="28"/>
              </w:rPr>
              <w:t xml:space="preserve"> 1</w:t>
            </w:r>
          </w:p>
        </w:tc>
      </w:tr>
    </w:tbl>
    <w:p w14:paraId="0AC1ACF0" w14:textId="77777777" w:rsidR="005951AB" w:rsidRDefault="005951AB">
      <w:pPr>
        <w:rPr>
          <w:sz w:val="28"/>
        </w:rPr>
      </w:pPr>
    </w:p>
    <w:tbl>
      <w:tblPr>
        <w:tblStyle w:val="TableGrid"/>
        <w:tblW w:w="10768" w:type="dxa"/>
        <w:tblInd w:w="567" w:type="dxa"/>
        <w:tblLook w:val="04A0" w:firstRow="1" w:lastRow="0" w:firstColumn="1" w:lastColumn="0" w:noHBand="0" w:noVBand="1"/>
      </w:tblPr>
      <w:tblGrid>
        <w:gridCol w:w="2943"/>
        <w:gridCol w:w="7825"/>
      </w:tblGrid>
      <w:tr w:rsidR="005951AB" w:rsidRPr="00A32042" w14:paraId="5E29CC64" w14:textId="77777777" w:rsidTr="00FE76AA">
        <w:tc>
          <w:tcPr>
            <w:tcW w:w="10768"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FE76AA">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7825" w:type="dxa"/>
            <w:vAlign w:val="center"/>
          </w:tcPr>
          <w:p w14:paraId="17E7C4B0" w14:textId="050EA551" w:rsidR="005951AB" w:rsidRPr="00F8438B" w:rsidRDefault="00D92771" w:rsidP="003D01EB">
            <w:pPr>
              <w:rPr>
                <w:sz w:val="22"/>
                <w:szCs w:val="28"/>
              </w:rPr>
            </w:pPr>
            <w:r>
              <w:rPr>
                <w:sz w:val="22"/>
                <w:szCs w:val="28"/>
              </w:rPr>
              <w:t>Feb 18 2021</w:t>
            </w:r>
          </w:p>
        </w:tc>
      </w:tr>
      <w:tr w:rsidR="005951AB" w:rsidRPr="00A32042" w14:paraId="54E5CB6F" w14:textId="77777777" w:rsidTr="00FE76AA">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7825" w:type="dxa"/>
            <w:vAlign w:val="center"/>
          </w:tcPr>
          <w:p w14:paraId="7FE37AAA" w14:textId="3B01CF31" w:rsidR="005951AB" w:rsidRPr="00F8438B" w:rsidRDefault="00D92771" w:rsidP="003D01EB">
            <w:pPr>
              <w:rPr>
                <w:sz w:val="22"/>
                <w:szCs w:val="28"/>
              </w:rPr>
            </w:pPr>
            <w:r>
              <w:rPr>
                <w:sz w:val="22"/>
                <w:szCs w:val="28"/>
              </w:rPr>
              <w:t>Jackie Demmy</w:t>
            </w:r>
            <w:r w:rsidR="00A568B6">
              <w:rPr>
                <w:sz w:val="22"/>
                <w:szCs w:val="28"/>
              </w:rPr>
              <w:t xml:space="preserve"> reviewed by Crystal Heywood, CNE BC Cancer Agency</w:t>
            </w:r>
          </w:p>
        </w:tc>
      </w:tr>
      <w:tr w:rsidR="005951AB" w:rsidRPr="00A32042" w14:paraId="12AE35FD" w14:textId="77777777" w:rsidTr="00FE76AA">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7825" w:type="dxa"/>
            <w:vAlign w:val="center"/>
          </w:tcPr>
          <w:p w14:paraId="1C7369CA" w14:textId="07AD1FBE" w:rsidR="005951AB" w:rsidRPr="00F8438B" w:rsidRDefault="00D92771" w:rsidP="00D92771">
            <w:pPr>
              <w:rPr>
                <w:sz w:val="22"/>
                <w:szCs w:val="28"/>
              </w:rPr>
            </w:pPr>
            <w:r>
              <w:rPr>
                <w:sz w:val="22"/>
                <w:szCs w:val="28"/>
              </w:rPr>
              <w:t>Fraser Health Authority</w:t>
            </w:r>
          </w:p>
        </w:tc>
      </w:tr>
      <w:tr w:rsidR="005951AB" w:rsidRPr="00A32042" w14:paraId="4D389230" w14:textId="77777777" w:rsidTr="00FE76AA">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7825" w:type="dxa"/>
            <w:vAlign w:val="center"/>
          </w:tcPr>
          <w:p w14:paraId="544A9B67" w14:textId="639D2D92" w:rsidR="005951AB" w:rsidRPr="00F8438B" w:rsidRDefault="00DA7F87" w:rsidP="003D01EB">
            <w:pPr>
              <w:rPr>
                <w:sz w:val="22"/>
                <w:szCs w:val="28"/>
              </w:rPr>
            </w:pPr>
            <w:hyperlink r:id="rId8" w:history="1">
              <w:r w:rsidR="00D92771" w:rsidRPr="00E234E6">
                <w:rPr>
                  <w:rStyle w:val="Hyperlink"/>
                  <w:sz w:val="22"/>
                  <w:szCs w:val="28"/>
                </w:rPr>
                <w:t>Simulation@FraserHealth.ca</w:t>
              </w:r>
            </w:hyperlink>
          </w:p>
        </w:tc>
      </w:tr>
      <w:tr w:rsidR="005951AB" w:rsidRPr="00A32042" w14:paraId="1A7C6478" w14:textId="77777777" w:rsidTr="00FE76AA">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7825" w:type="dxa"/>
            <w:vAlign w:val="center"/>
          </w:tcPr>
          <w:p w14:paraId="3EA3518D" w14:textId="1B2AB5CC" w:rsidR="005951AB" w:rsidRPr="00F8438B" w:rsidRDefault="00A568B6" w:rsidP="003D01EB">
            <w:pPr>
              <w:rPr>
                <w:sz w:val="22"/>
                <w:szCs w:val="28"/>
              </w:rPr>
            </w:pPr>
            <w:r>
              <w:rPr>
                <w:sz w:val="22"/>
                <w:szCs w:val="28"/>
              </w:rPr>
              <w:t>July 7 2021</w:t>
            </w:r>
          </w:p>
        </w:tc>
      </w:tr>
      <w:tr w:rsidR="005951AB" w:rsidRPr="00A32042" w14:paraId="72C8BA2D" w14:textId="77777777" w:rsidTr="00FE76AA">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7825" w:type="dxa"/>
            <w:vAlign w:val="center"/>
          </w:tcPr>
          <w:p w14:paraId="411236AF" w14:textId="25E0ECFD" w:rsidR="005951AB" w:rsidRPr="00F8438B" w:rsidRDefault="00A568B6" w:rsidP="003D01EB">
            <w:pPr>
              <w:rPr>
                <w:sz w:val="22"/>
                <w:szCs w:val="28"/>
              </w:rPr>
            </w:pPr>
            <w:r>
              <w:rPr>
                <w:sz w:val="22"/>
                <w:szCs w:val="28"/>
              </w:rPr>
              <w:t>Jackie Demmy</w:t>
            </w:r>
          </w:p>
        </w:tc>
      </w:tr>
      <w:tr w:rsidR="0075589F" w:rsidRPr="00A32042" w14:paraId="173A46DD" w14:textId="77777777" w:rsidTr="00FE76AA">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7825" w:type="dxa"/>
            <w:vAlign w:val="center"/>
          </w:tcPr>
          <w:p w14:paraId="423C1D3B" w14:textId="01BACEBF" w:rsidR="0075589F" w:rsidRPr="00F8438B" w:rsidRDefault="00A568B6" w:rsidP="003D01EB">
            <w:pPr>
              <w:rPr>
                <w:sz w:val="22"/>
                <w:szCs w:val="28"/>
              </w:rPr>
            </w:pPr>
            <w:r>
              <w:rPr>
                <w:sz w:val="22"/>
                <w:szCs w:val="28"/>
              </w:rPr>
              <w:t>2</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2F1537E2" w:rsidR="00E0664F" w:rsidRPr="00E0664F" w:rsidRDefault="0075589F" w:rsidP="00FE76AA">
      <w:pPr>
        <w:ind w:firstLine="720"/>
        <w:rPr>
          <w:b/>
          <w:sz w:val="28"/>
        </w:rPr>
      </w:pPr>
      <w:r>
        <w:rPr>
          <w:b/>
          <w:sz w:val="28"/>
        </w:rPr>
        <w:lastRenderedPageBreak/>
        <w:t>Section 2</w:t>
      </w:r>
      <w:r w:rsidR="00890C00">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0490" w:type="dxa"/>
        <w:tblInd w:w="704" w:type="dxa"/>
        <w:tblLayout w:type="fixed"/>
        <w:tblLook w:val="04A0" w:firstRow="1" w:lastRow="0" w:firstColumn="1" w:lastColumn="0" w:noHBand="0" w:noVBand="1"/>
      </w:tblPr>
      <w:tblGrid>
        <w:gridCol w:w="5312"/>
        <w:gridCol w:w="32"/>
        <w:gridCol w:w="1890"/>
        <w:gridCol w:w="1271"/>
        <w:gridCol w:w="1985"/>
      </w:tblGrid>
      <w:tr w:rsidR="005951AB" w:rsidRPr="002D5035" w14:paraId="4E552BA0" w14:textId="77777777" w:rsidTr="00D24896">
        <w:trPr>
          <w:trHeight w:val="128"/>
        </w:trPr>
        <w:tc>
          <w:tcPr>
            <w:tcW w:w="1049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45265C">
        <w:trPr>
          <w:trHeight w:val="256"/>
        </w:trPr>
        <w:tc>
          <w:tcPr>
            <w:tcW w:w="5344" w:type="dxa"/>
            <w:gridSpan w:val="2"/>
            <w:tcBorders>
              <w:top w:val="single" w:sz="4" w:space="0" w:color="auto"/>
              <w:left w:val="single" w:sz="4" w:space="0" w:color="auto"/>
              <w:bottom w:val="single" w:sz="4" w:space="0" w:color="auto"/>
              <w:right w:val="single" w:sz="4" w:space="0" w:color="auto"/>
            </w:tcBorders>
            <w:shd w:val="clear" w:color="auto" w:fill="auto"/>
            <w:noWrap/>
          </w:tcPr>
          <w:p w14:paraId="34777C8E" w14:textId="2A08FFE0" w:rsidR="00F22F05" w:rsidRPr="00E128FC" w:rsidRDefault="00F22F05" w:rsidP="00F62460">
            <w:pPr>
              <w:rPr>
                <w:rFonts w:eastAsia="Times New Roman" w:cs="Times New Roman"/>
                <w:color w:val="000000"/>
                <w:sz w:val="22"/>
              </w:rPr>
            </w:pPr>
            <w:r w:rsidRPr="00E128FC">
              <w:rPr>
                <w:rFonts w:eastAsia="Times New Roman" w:cs="Times New Roman"/>
                <w:color w:val="000000"/>
                <w:sz w:val="22"/>
              </w:rPr>
              <w:t xml:space="preserve">Patient Name: </w:t>
            </w:r>
            <w:r w:rsidR="00D92771">
              <w:rPr>
                <w:rFonts w:eastAsia="Times New Roman" w:cs="Times New Roman"/>
                <w:color w:val="000000"/>
                <w:sz w:val="22"/>
              </w:rPr>
              <w:t xml:space="preserve">Denise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1E288867"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r w:rsidR="00F62460">
              <w:rPr>
                <w:rFonts w:eastAsia="Times New Roman" w:cs="Times New Roman"/>
                <w:color w:val="000000"/>
                <w:sz w:val="22"/>
              </w:rPr>
              <w:t xml:space="preserve"> </w:t>
            </w:r>
            <w:r w:rsidR="00D92771">
              <w:rPr>
                <w:rFonts w:eastAsia="Times New Roman" w:cs="Times New Roman"/>
                <w:color w:val="000000"/>
                <w:sz w:val="22"/>
              </w:rPr>
              <w:t xml:space="preserve"> 48</w:t>
            </w:r>
          </w:p>
        </w:tc>
        <w:bookmarkEnd w:id="2"/>
        <w:tc>
          <w:tcPr>
            <w:tcW w:w="1271" w:type="dxa"/>
            <w:tcBorders>
              <w:top w:val="single" w:sz="4" w:space="0" w:color="auto"/>
              <w:left w:val="single" w:sz="4" w:space="0" w:color="auto"/>
              <w:bottom w:val="single" w:sz="4" w:space="0" w:color="auto"/>
              <w:right w:val="single" w:sz="4" w:space="0" w:color="auto"/>
            </w:tcBorders>
            <w:shd w:val="clear" w:color="auto" w:fill="auto"/>
          </w:tcPr>
          <w:p w14:paraId="76B74371" w14:textId="5845513D"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D92771">
              <w:rPr>
                <w:rFonts w:eastAsia="Times New Roman" w:cs="Times New Roman"/>
                <w:color w:val="000000"/>
                <w:sz w:val="22"/>
              </w:rPr>
              <w:t>: F</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FC1DCF" w14:textId="4B1F11EE"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F62460">
              <w:rPr>
                <w:rFonts w:eastAsia="Times New Roman" w:cs="Times New Roman"/>
                <w:color w:val="000000"/>
                <w:sz w:val="22"/>
              </w:rPr>
              <w:t xml:space="preserve"> </w:t>
            </w:r>
            <w:r w:rsidR="00D92771">
              <w:rPr>
                <w:rFonts w:eastAsia="Times New Roman" w:cs="Times New Roman"/>
                <w:color w:val="000000"/>
                <w:sz w:val="22"/>
              </w:rPr>
              <w:t xml:space="preserve"> 81kg</w:t>
            </w:r>
          </w:p>
        </w:tc>
      </w:tr>
      <w:tr w:rsidR="00E128FC" w:rsidRPr="002D5035" w14:paraId="377FC96E"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735014E" w14:textId="50A9B7EA" w:rsidR="00E128FC" w:rsidRPr="00C469AE" w:rsidRDefault="00E128FC" w:rsidP="00F62460">
            <w:pPr>
              <w:rPr>
                <w:rFonts w:eastAsia="Times New Roman" w:cs="Times New Roman"/>
                <w:color w:val="000000"/>
                <w:sz w:val="22"/>
              </w:rPr>
            </w:pPr>
            <w:r>
              <w:rPr>
                <w:rFonts w:eastAsia="Times New Roman" w:cs="Times New Roman"/>
                <w:color w:val="000000"/>
                <w:sz w:val="22"/>
              </w:rPr>
              <w:t>Presenting complaint:</w:t>
            </w:r>
            <w:r w:rsidR="001644EE">
              <w:rPr>
                <w:rFonts w:eastAsia="Times New Roman" w:cs="Times New Roman"/>
                <w:color w:val="000000"/>
                <w:sz w:val="22"/>
              </w:rPr>
              <w:t xml:space="preserve"> </w:t>
            </w:r>
            <w:r w:rsidR="00D92771">
              <w:rPr>
                <w:rFonts w:eastAsia="Times New Roman" w:cs="Times New Roman"/>
                <w:color w:val="000000"/>
                <w:sz w:val="22"/>
              </w:rPr>
              <w:t xml:space="preserve"> Receiving Chemotherapy for ovarian cancer</w:t>
            </w:r>
          </w:p>
        </w:tc>
      </w:tr>
      <w:tr w:rsidR="005951AB" w:rsidRPr="002D5035" w14:paraId="311667EF"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7F539A39" w14:textId="77777777" w:rsidR="00A568B6" w:rsidRDefault="00A568B6" w:rsidP="003D01EB">
            <w:pPr>
              <w:rPr>
                <w:rFonts w:eastAsia="Times New Roman" w:cs="Times New Roman"/>
                <w:color w:val="000000"/>
                <w:sz w:val="22"/>
              </w:rPr>
            </w:pPr>
            <w:r>
              <w:rPr>
                <w:rFonts w:eastAsia="Times New Roman" w:cs="Times New Roman"/>
                <w:color w:val="000000"/>
                <w:sz w:val="22"/>
              </w:rPr>
              <w:t>You are coming on shift and receive this report:</w:t>
            </w:r>
          </w:p>
          <w:p w14:paraId="4F775C22" w14:textId="2CD166A6" w:rsidR="00E128FC" w:rsidRPr="00C469AE" w:rsidRDefault="00A568B6" w:rsidP="00A568B6">
            <w:pPr>
              <w:rPr>
                <w:rFonts w:eastAsia="Times New Roman" w:cs="Times New Roman"/>
                <w:color w:val="000000"/>
                <w:sz w:val="22"/>
              </w:rPr>
            </w:pPr>
            <w:r>
              <w:rPr>
                <w:rFonts w:eastAsia="Times New Roman" w:cs="Times New Roman"/>
                <w:color w:val="000000"/>
                <w:sz w:val="22"/>
              </w:rPr>
              <w:t>“</w:t>
            </w:r>
            <w:r w:rsidR="006A7AAA">
              <w:rPr>
                <w:rFonts w:eastAsia="Times New Roman" w:cs="Times New Roman"/>
                <w:color w:val="000000"/>
                <w:sz w:val="22"/>
              </w:rPr>
              <w:t xml:space="preserve">Denise is on day 1 of receiving GOOVCATM infusion. </w:t>
            </w:r>
            <w:r>
              <w:rPr>
                <w:rFonts w:eastAsia="Times New Roman" w:cs="Times New Roman"/>
                <w:color w:val="000000"/>
                <w:sz w:val="22"/>
              </w:rPr>
              <w:t xml:space="preserve">I gave her </w:t>
            </w:r>
            <w:r w:rsidR="006A7AAA">
              <w:rPr>
                <w:rFonts w:eastAsia="Times New Roman" w:cs="Times New Roman"/>
                <w:color w:val="000000"/>
                <w:sz w:val="22"/>
              </w:rPr>
              <w:t xml:space="preserve">Dexamethasone </w:t>
            </w:r>
            <w:r>
              <w:rPr>
                <w:rFonts w:eastAsia="Times New Roman" w:cs="Times New Roman"/>
                <w:color w:val="000000"/>
                <w:sz w:val="22"/>
              </w:rPr>
              <w:t xml:space="preserve">50mg, Diphenhydramine 50 mg and Famotidine 20mg IV and have just started her </w:t>
            </w:r>
            <w:r w:rsidR="006A7AAA">
              <w:rPr>
                <w:rFonts w:eastAsia="Times New Roman" w:cs="Times New Roman"/>
                <w:color w:val="000000"/>
                <w:sz w:val="22"/>
              </w:rPr>
              <w:t xml:space="preserve">on Paclitaxel </w:t>
            </w:r>
            <w:r>
              <w:rPr>
                <w:rFonts w:eastAsia="Times New Roman" w:cs="Times New Roman"/>
                <w:color w:val="000000"/>
                <w:sz w:val="22"/>
              </w:rPr>
              <w:t>5</w:t>
            </w:r>
            <w:r w:rsidR="006A7AAA">
              <w:rPr>
                <w:rFonts w:eastAsia="Times New Roman" w:cs="Times New Roman"/>
                <w:color w:val="000000"/>
                <w:sz w:val="22"/>
              </w:rPr>
              <w:t xml:space="preserve"> minutes ago. </w:t>
            </w:r>
            <w:r>
              <w:rPr>
                <w:rFonts w:eastAsia="Times New Roman" w:cs="Times New Roman"/>
                <w:color w:val="000000"/>
                <w:sz w:val="22"/>
              </w:rPr>
              <w:t>She is feeling well, but is a little anxious about her first chemotherapy”</w:t>
            </w:r>
          </w:p>
        </w:tc>
      </w:tr>
      <w:tr w:rsidR="00E128FC" w:rsidRPr="002D5035" w14:paraId="03B3A470" w14:textId="77777777" w:rsidTr="00D24896">
        <w:trPr>
          <w:trHeight w:val="256"/>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D49CFBF" w14:textId="2BBD3916"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1644EE">
              <w:rPr>
                <w:rFonts w:eastAsia="Times New Roman" w:cs="Times New Roman"/>
                <w:color w:val="000000"/>
                <w:sz w:val="22"/>
              </w:rPr>
              <w:t>none</w:t>
            </w:r>
          </w:p>
        </w:tc>
      </w:tr>
      <w:tr w:rsidR="005951AB" w:rsidRPr="002D5035" w14:paraId="605714EA" w14:textId="77777777" w:rsidTr="00D24896">
        <w:trPr>
          <w:trHeight w:val="1653"/>
        </w:trPr>
        <w:tc>
          <w:tcPr>
            <w:tcW w:w="5312" w:type="dxa"/>
            <w:tcBorders>
              <w:top w:val="single" w:sz="4" w:space="0" w:color="auto"/>
              <w:left w:val="single" w:sz="4" w:space="0" w:color="auto"/>
              <w:bottom w:val="single" w:sz="4" w:space="0" w:color="auto"/>
              <w:right w:val="single" w:sz="4" w:space="0" w:color="auto"/>
            </w:tcBorders>
            <w:shd w:val="clear" w:color="auto" w:fill="auto"/>
            <w:noWrap/>
          </w:tcPr>
          <w:p w14:paraId="7D30F8E6" w14:textId="77777777" w:rsidR="00E128FC" w:rsidRDefault="00F62460" w:rsidP="00F62460">
            <w:pPr>
              <w:rPr>
                <w:rFonts w:eastAsia="Times New Roman" w:cs="Times New Roman"/>
                <w:color w:val="000000"/>
                <w:sz w:val="22"/>
              </w:rPr>
            </w:pPr>
            <w:r>
              <w:rPr>
                <w:rFonts w:eastAsia="Times New Roman" w:cs="Times New Roman"/>
                <w:color w:val="000000"/>
                <w:sz w:val="22"/>
              </w:rPr>
              <w:t>Past Medical History:</w:t>
            </w:r>
          </w:p>
          <w:p w14:paraId="2EB57010" w14:textId="2B2A5D0D" w:rsidR="00D80D64" w:rsidRDefault="00D80D64" w:rsidP="00F62460">
            <w:pPr>
              <w:rPr>
                <w:rFonts w:eastAsia="Times New Roman" w:cs="Times New Roman"/>
                <w:color w:val="000000"/>
                <w:sz w:val="22"/>
              </w:rPr>
            </w:pPr>
            <w:r>
              <w:rPr>
                <w:rFonts w:eastAsia="Times New Roman" w:cs="Times New Roman"/>
                <w:color w:val="000000"/>
                <w:sz w:val="22"/>
              </w:rPr>
              <w:t>Ovarian ca, currently recover</w:t>
            </w:r>
            <w:r w:rsidR="00540738">
              <w:rPr>
                <w:rFonts w:eastAsia="Times New Roman" w:cs="Times New Roman"/>
                <w:color w:val="000000"/>
                <w:sz w:val="22"/>
              </w:rPr>
              <w:t>ing from tumor removal surgery</w:t>
            </w:r>
          </w:p>
          <w:p w14:paraId="134075A5" w14:textId="17E3713F" w:rsidR="00A568B6" w:rsidRDefault="00A568B6" w:rsidP="00F62460">
            <w:pPr>
              <w:rPr>
                <w:rFonts w:eastAsia="Times New Roman" w:cs="Times New Roman"/>
                <w:color w:val="000000"/>
                <w:sz w:val="22"/>
              </w:rPr>
            </w:pPr>
            <w:r>
              <w:rPr>
                <w:rFonts w:eastAsia="Times New Roman" w:cs="Times New Roman"/>
                <w:color w:val="000000"/>
                <w:sz w:val="22"/>
              </w:rPr>
              <w:t>Hypothyroid</w:t>
            </w:r>
          </w:p>
          <w:p w14:paraId="439DFEA9" w14:textId="1B51DDC4" w:rsidR="00540738" w:rsidRPr="00C469AE" w:rsidRDefault="00540738" w:rsidP="00F62460">
            <w:pPr>
              <w:rPr>
                <w:rFonts w:eastAsia="Times New Roman" w:cs="Times New Roman"/>
                <w:color w:val="000000"/>
                <w:sz w:val="22"/>
              </w:rPr>
            </w:pPr>
          </w:p>
        </w:tc>
        <w:tc>
          <w:tcPr>
            <w:tcW w:w="517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4A34CBF2" w14:textId="77777777" w:rsidR="00A568B6" w:rsidRDefault="00A568B6" w:rsidP="003D01EB">
            <w:pPr>
              <w:rPr>
                <w:rFonts w:eastAsia="Times New Roman" w:cs="Times New Roman"/>
                <w:color w:val="000000"/>
                <w:sz w:val="22"/>
              </w:rPr>
            </w:pPr>
            <w:r>
              <w:rPr>
                <w:rFonts w:eastAsia="Times New Roman" w:cs="Times New Roman"/>
                <w:color w:val="000000"/>
                <w:sz w:val="22"/>
              </w:rPr>
              <w:t xml:space="preserve">Levothyroxine 0.88mcg po OD </w:t>
            </w:r>
          </w:p>
          <w:p w14:paraId="044174EC" w14:textId="36A7E01D" w:rsidR="00540738" w:rsidRDefault="00540738" w:rsidP="003D01EB">
            <w:pPr>
              <w:rPr>
                <w:rFonts w:eastAsia="Times New Roman" w:cs="Times New Roman"/>
                <w:color w:val="000000"/>
                <w:sz w:val="22"/>
              </w:rPr>
            </w:pPr>
            <w:r>
              <w:rPr>
                <w:rFonts w:eastAsia="Times New Roman" w:cs="Times New Roman"/>
                <w:color w:val="000000"/>
                <w:sz w:val="22"/>
              </w:rPr>
              <w:t>Hydromorphone</w:t>
            </w:r>
            <w:r w:rsidR="00A568B6">
              <w:rPr>
                <w:rFonts w:eastAsia="Times New Roman" w:cs="Times New Roman"/>
                <w:color w:val="000000"/>
                <w:sz w:val="22"/>
              </w:rPr>
              <w:t xml:space="preserve"> prn (non</w:t>
            </w:r>
            <w:r w:rsidR="00571F0D">
              <w:rPr>
                <w:rFonts w:eastAsia="Times New Roman" w:cs="Times New Roman"/>
                <w:color w:val="000000"/>
                <w:sz w:val="22"/>
              </w:rPr>
              <w:t>e</w:t>
            </w:r>
            <w:r w:rsidR="00A568B6">
              <w:rPr>
                <w:rFonts w:eastAsia="Times New Roman" w:cs="Times New Roman"/>
                <w:color w:val="000000"/>
                <w:sz w:val="22"/>
              </w:rPr>
              <w:t xml:space="preserve"> taken today)</w:t>
            </w:r>
          </w:p>
          <w:p w14:paraId="7D4A7384" w14:textId="77777777" w:rsidR="00A568B6" w:rsidRPr="00A568B6" w:rsidRDefault="00A568B6" w:rsidP="00A568B6">
            <w:pPr>
              <w:rPr>
                <w:rFonts w:eastAsia="Times New Roman" w:cs="Times New Roman"/>
                <w:color w:val="000000"/>
                <w:sz w:val="22"/>
              </w:rPr>
            </w:pPr>
            <w:r w:rsidRPr="00A568B6">
              <w:rPr>
                <w:rFonts w:eastAsia="Times New Roman" w:cs="Times New Roman"/>
                <w:color w:val="000000"/>
                <w:sz w:val="22"/>
                <w:u w:val="single"/>
              </w:rPr>
              <w:t>Pre-infusion meds given 45 mins ago:</w:t>
            </w:r>
            <w:r w:rsidRPr="00A568B6">
              <w:rPr>
                <w:rFonts w:eastAsia="Times New Roman" w:cs="Times New Roman"/>
                <w:color w:val="000000"/>
                <w:sz w:val="22"/>
              </w:rPr>
              <w:t xml:space="preserve"> </w:t>
            </w:r>
          </w:p>
          <w:p w14:paraId="53EC3161" w14:textId="77777777" w:rsidR="00A568B6" w:rsidRDefault="003B7FC6" w:rsidP="00A568B6">
            <w:pPr>
              <w:pStyle w:val="ListParagraph"/>
              <w:numPr>
                <w:ilvl w:val="0"/>
                <w:numId w:val="21"/>
              </w:numPr>
              <w:rPr>
                <w:rFonts w:eastAsia="Times New Roman" w:cs="Times New Roman"/>
                <w:color w:val="000000"/>
                <w:sz w:val="22"/>
              </w:rPr>
            </w:pPr>
            <w:r w:rsidRPr="00A568B6">
              <w:rPr>
                <w:rFonts w:eastAsia="Times New Roman" w:cs="Times New Roman"/>
                <w:color w:val="000000"/>
                <w:sz w:val="22"/>
              </w:rPr>
              <w:t>Dexamethasone</w:t>
            </w:r>
            <w:r w:rsidR="00A568B6" w:rsidRPr="00A568B6">
              <w:rPr>
                <w:rFonts w:eastAsia="Times New Roman" w:cs="Times New Roman"/>
                <w:color w:val="000000"/>
                <w:sz w:val="22"/>
              </w:rPr>
              <w:t xml:space="preserve"> 20mg</w:t>
            </w:r>
            <w:r w:rsidR="00540738" w:rsidRPr="00A568B6">
              <w:rPr>
                <w:rFonts w:eastAsia="Times New Roman" w:cs="Times New Roman"/>
                <w:color w:val="000000"/>
                <w:sz w:val="22"/>
              </w:rPr>
              <w:t xml:space="preserve"> </w:t>
            </w:r>
            <w:r w:rsidR="00A568B6">
              <w:rPr>
                <w:rFonts w:eastAsia="Times New Roman" w:cs="Times New Roman"/>
                <w:color w:val="000000"/>
                <w:sz w:val="22"/>
              </w:rPr>
              <w:t>IV</w:t>
            </w:r>
          </w:p>
          <w:p w14:paraId="0D5F28A9" w14:textId="77777777" w:rsidR="00A568B6" w:rsidRDefault="00A568B6" w:rsidP="00A568B6">
            <w:pPr>
              <w:pStyle w:val="ListParagraph"/>
              <w:numPr>
                <w:ilvl w:val="0"/>
                <w:numId w:val="21"/>
              </w:numPr>
              <w:rPr>
                <w:rFonts w:eastAsia="Times New Roman" w:cs="Times New Roman"/>
                <w:color w:val="000000"/>
                <w:sz w:val="22"/>
              </w:rPr>
            </w:pPr>
            <w:r w:rsidRPr="00A568B6">
              <w:rPr>
                <w:rFonts w:eastAsia="Times New Roman" w:cs="Times New Roman"/>
                <w:color w:val="000000"/>
                <w:sz w:val="22"/>
              </w:rPr>
              <w:t xml:space="preserve">DiphehydrAMINE 50 </w:t>
            </w:r>
            <w:r>
              <w:rPr>
                <w:rFonts w:eastAsia="Times New Roman" w:cs="Times New Roman"/>
                <w:color w:val="000000"/>
                <w:sz w:val="22"/>
              </w:rPr>
              <w:t>IV</w:t>
            </w:r>
          </w:p>
          <w:p w14:paraId="6A1253E3" w14:textId="77777777" w:rsidR="00A568B6" w:rsidRDefault="00A568B6" w:rsidP="00A568B6">
            <w:pPr>
              <w:pStyle w:val="ListParagraph"/>
              <w:numPr>
                <w:ilvl w:val="0"/>
                <w:numId w:val="21"/>
              </w:numPr>
              <w:rPr>
                <w:rFonts w:eastAsia="Times New Roman" w:cs="Times New Roman"/>
                <w:color w:val="000000"/>
                <w:sz w:val="22"/>
              </w:rPr>
            </w:pPr>
            <w:r w:rsidRPr="00A568B6">
              <w:rPr>
                <w:rFonts w:eastAsia="Times New Roman" w:cs="Times New Roman"/>
                <w:color w:val="000000"/>
                <w:sz w:val="22"/>
              </w:rPr>
              <w:t>Famotidine 20 mg IV</w:t>
            </w:r>
          </w:p>
          <w:p w14:paraId="1F3F7423" w14:textId="2EF52220" w:rsidR="00A568B6" w:rsidRPr="00C469AE" w:rsidRDefault="00A568B6" w:rsidP="00A568B6">
            <w:pPr>
              <w:pStyle w:val="ListParagraph"/>
              <w:numPr>
                <w:ilvl w:val="0"/>
                <w:numId w:val="21"/>
              </w:numPr>
              <w:rPr>
                <w:rFonts w:eastAsia="Times New Roman" w:cs="Times New Roman"/>
                <w:color w:val="000000"/>
                <w:sz w:val="22"/>
              </w:rPr>
            </w:pPr>
            <w:r>
              <w:rPr>
                <w:rFonts w:eastAsia="Times New Roman" w:cs="Times New Roman"/>
                <w:color w:val="000000"/>
                <w:sz w:val="22"/>
              </w:rPr>
              <w:t>Ondansetron 8mg po</w:t>
            </w:r>
          </w:p>
        </w:tc>
      </w:tr>
      <w:tr w:rsidR="00D24896" w:rsidRPr="002D5035" w14:paraId="4FA845CC" w14:textId="77777777" w:rsidTr="00D24896">
        <w:trPr>
          <w:trHeight w:val="1653"/>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tcPr>
          <w:p w14:paraId="20EA86F1" w14:textId="77777777" w:rsidR="00D24896" w:rsidRDefault="00D24896" w:rsidP="003D01EB">
            <w:pPr>
              <w:rPr>
                <w:rFonts w:eastAsia="Times New Roman" w:cs="Times New Roman"/>
                <w:color w:val="000000"/>
                <w:sz w:val="22"/>
              </w:rPr>
            </w:pPr>
            <w:r>
              <w:rPr>
                <w:rFonts w:eastAsia="Times New Roman" w:cs="Times New Roman"/>
                <w:color w:val="000000"/>
                <w:sz w:val="22"/>
              </w:rPr>
              <w:t>Family/Social History:</w:t>
            </w:r>
          </w:p>
          <w:p w14:paraId="6E3A5A54" w14:textId="4F719D16" w:rsidR="001644EE" w:rsidRDefault="00540738" w:rsidP="003D01EB">
            <w:pPr>
              <w:rPr>
                <w:rFonts w:eastAsia="Times New Roman" w:cs="Times New Roman"/>
                <w:color w:val="000000"/>
                <w:sz w:val="22"/>
              </w:rPr>
            </w:pPr>
            <w:r>
              <w:rPr>
                <w:rFonts w:eastAsia="Times New Roman" w:cs="Times New Roman"/>
                <w:color w:val="000000"/>
                <w:sz w:val="22"/>
              </w:rPr>
              <w:t>Lives with husband</w:t>
            </w:r>
          </w:p>
        </w:tc>
      </w:tr>
    </w:tbl>
    <w:p w14:paraId="0D28D620" w14:textId="77777777" w:rsidR="00B30CC7" w:rsidRDefault="00B30CC7" w:rsidP="00B30CC7">
      <w:pPr>
        <w:ind w:firstLine="284"/>
        <w:rPr>
          <w:b/>
          <w:sz w:val="28"/>
        </w:rPr>
      </w:pPr>
    </w:p>
    <w:p w14:paraId="74B4F9ED" w14:textId="63F2F218" w:rsidR="00280761" w:rsidRDefault="00890C00">
      <w:pPr>
        <w:rPr>
          <w:b/>
          <w:sz w:val="28"/>
        </w:rPr>
      </w:pPr>
      <w:r>
        <w:rPr>
          <w:b/>
          <w:sz w:val="28"/>
        </w:rPr>
        <w:t xml:space="preserve">           Section 2B: Confederate</w:t>
      </w:r>
    </w:p>
    <w:tbl>
      <w:tblPr>
        <w:tblW w:w="10490" w:type="dxa"/>
        <w:tblInd w:w="704" w:type="dxa"/>
        <w:tblLayout w:type="fixed"/>
        <w:tblLook w:val="04A0" w:firstRow="1" w:lastRow="0" w:firstColumn="1" w:lastColumn="0" w:noHBand="0" w:noVBand="1"/>
      </w:tblPr>
      <w:tblGrid>
        <w:gridCol w:w="1531"/>
        <w:gridCol w:w="8959"/>
      </w:tblGrid>
      <w:tr w:rsidR="00D24896" w:rsidRPr="00C469AE" w14:paraId="637B6983" w14:textId="77777777" w:rsidTr="00D24896">
        <w:trPr>
          <w:trHeight w:val="256"/>
        </w:trPr>
        <w:tc>
          <w:tcPr>
            <w:tcW w:w="104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2FFEF7F6" w14:textId="77777777" w:rsidR="00D24896" w:rsidRPr="00C469AE" w:rsidRDefault="00D24896" w:rsidP="00015E49">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 and Standardized Patient Roles and Scripts</w:t>
            </w:r>
          </w:p>
        </w:tc>
      </w:tr>
      <w:tr w:rsidR="00D24896" w:rsidRPr="00C469AE" w14:paraId="57EA871D" w14:textId="77777777" w:rsidTr="00D24896">
        <w:trPr>
          <w:trHeight w:val="25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108BBBEE" w14:textId="77777777" w:rsidR="00D24896" w:rsidRPr="00406499" w:rsidRDefault="00D24896" w:rsidP="00015E49">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5BB55E2B" w14:textId="77777777" w:rsidR="00D24896" w:rsidRPr="00C469AE" w:rsidRDefault="00D24896" w:rsidP="00015E49">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D24896" w:rsidRPr="00C469AE" w14:paraId="2FB48BAD" w14:textId="77777777" w:rsidTr="00D24896">
        <w:trPr>
          <w:trHeight w:val="926"/>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5B4E482A" w14:textId="03CE8471" w:rsidR="00D24896" w:rsidRPr="00C469AE" w:rsidRDefault="00A568B6" w:rsidP="00015E49">
            <w:pPr>
              <w:jc w:val="right"/>
              <w:rPr>
                <w:rFonts w:eastAsia="Times New Roman" w:cs="Times New Roman"/>
                <w:color w:val="000000"/>
                <w:sz w:val="22"/>
              </w:rPr>
            </w:pPr>
            <w:r>
              <w:rPr>
                <w:rFonts w:eastAsia="Times New Roman" w:cs="Times New Roman"/>
                <w:color w:val="000000"/>
                <w:sz w:val="22"/>
              </w:rPr>
              <w:t>MRP (if not available to participate in sim)</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5334AEC" w14:textId="1FE51234" w:rsidR="00D24896" w:rsidRPr="00C469AE" w:rsidRDefault="00A568B6" w:rsidP="00015E49">
            <w:pPr>
              <w:rPr>
                <w:rFonts w:eastAsia="Times New Roman" w:cs="Times New Roman"/>
                <w:color w:val="000000"/>
                <w:sz w:val="22"/>
              </w:rPr>
            </w:pPr>
            <w:r>
              <w:rPr>
                <w:rFonts w:eastAsia="Times New Roman" w:cs="Times New Roman"/>
                <w:color w:val="000000"/>
                <w:sz w:val="22"/>
              </w:rPr>
              <w:t>Responds to phone call, is unable to attend immediately, but is helpful and supplies PPO. See script under “modifiers”</w:t>
            </w:r>
          </w:p>
          <w:p w14:paraId="7BCE2D80" w14:textId="77777777" w:rsidR="00D24896" w:rsidRPr="00C469AE" w:rsidRDefault="00D24896" w:rsidP="00015E49">
            <w:pPr>
              <w:rPr>
                <w:rFonts w:eastAsia="Times New Roman" w:cs="Times New Roman"/>
                <w:color w:val="000000"/>
                <w:sz w:val="22"/>
              </w:rPr>
            </w:pPr>
          </w:p>
        </w:tc>
      </w:tr>
      <w:tr w:rsidR="00D24896" w:rsidRPr="00C469AE" w14:paraId="46E11CDD" w14:textId="77777777" w:rsidTr="00D24896">
        <w:trPr>
          <w:trHeight w:val="1118"/>
        </w:trPr>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3C5F2F35" w14:textId="77777777" w:rsidR="00D24896" w:rsidRPr="00C469AE" w:rsidRDefault="00D24896" w:rsidP="00015E49">
            <w:pPr>
              <w:jc w:val="right"/>
              <w:rPr>
                <w:rFonts w:eastAsia="Times New Roman" w:cs="Times New Roman"/>
                <w:color w:val="000000"/>
                <w:sz w:val="22"/>
              </w:rPr>
            </w:pP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2AA2E969" w14:textId="77777777" w:rsidR="00D24896" w:rsidRPr="00C469AE" w:rsidRDefault="00D24896" w:rsidP="00015E49">
            <w:pPr>
              <w:rPr>
                <w:rFonts w:eastAsia="Times New Roman" w:cs="Times New Roman"/>
                <w:color w:val="000000"/>
                <w:sz w:val="22"/>
              </w:rPr>
            </w:pPr>
          </w:p>
        </w:tc>
      </w:tr>
    </w:tbl>
    <w:p w14:paraId="153BF38E" w14:textId="413984C6" w:rsidR="00D24896" w:rsidRDefault="00D24896" w:rsidP="00FE76AA">
      <w:pPr>
        <w:ind w:firstLine="720"/>
        <w:rPr>
          <w:b/>
          <w:sz w:val="28"/>
        </w:rPr>
      </w:pPr>
    </w:p>
    <w:p w14:paraId="56A76457" w14:textId="1E067FAF" w:rsidR="00D24896" w:rsidRDefault="00D24896" w:rsidP="00FE76AA">
      <w:pPr>
        <w:ind w:firstLine="720"/>
        <w:rPr>
          <w:b/>
          <w:sz w:val="28"/>
        </w:rPr>
      </w:pPr>
    </w:p>
    <w:p w14:paraId="7A5D2BD8" w14:textId="52DA90A2" w:rsidR="00D24896" w:rsidRDefault="00D24896" w:rsidP="00FE76AA">
      <w:pPr>
        <w:ind w:firstLine="720"/>
        <w:rPr>
          <w:b/>
          <w:sz w:val="28"/>
        </w:rPr>
      </w:pPr>
    </w:p>
    <w:p w14:paraId="25EB7FE7" w14:textId="60D6CEB9" w:rsidR="00D24896" w:rsidRDefault="00D24896" w:rsidP="00FE76AA">
      <w:pPr>
        <w:ind w:firstLine="720"/>
        <w:rPr>
          <w:b/>
          <w:sz w:val="28"/>
        </w:rPr>
      </w:pPr>
    </w:p>
    <w:p w14:paraId="2BC5787C" w14:textId="02526A0E" w:rsidR="00D24896" w:rsidRDefault="00D24896" w:rsidP="00FE76AA">
      <w:pPr>
        <w:ind w:firstLine="720"/>
        <w:rPr>
          <w:b/>
          <w:sz w:val="28"/>
        </w:rPr>
      </w:pPr>
    </w:p>
    <w:p w14:paraId="2EBB3C95" w14:textId="731F14BC" w:rsidR="00D24896" w:rsidRDefault="00D24896" w:rsidP="00FE76AA">
      <w:pPr>
        <w:ind w:firstLine="720"/>
        <w:rPr>
          <w:b/>
          <w:sz w:val="28"/>
        </w:rPr>
      </w:pPr>
    </w:p>
    <w:p w14:paraId="0A6B5FB8" w14:textId="211EF532" w:rsidR="00D24896" w:rsidRDefault="00D24896" w:rsidP="00FE76AA">
      <w:pPr>
        <w:ind w:firstLine="720"/>
        <w:rPr>
          <w:b/>
          <w:sz w:val="28"/>
        </w:rPr>
      </w:pPr>
    </w:p>
    <w:p w14:paraId="3BB14CB7" w14:textId="1B77A274" w:rsidR="00F62460" w:rsidRDefault="00F62460" w:rsidP="00FE76AA">
      <w:pPr>
        <w:ind w:firstLine="720"/>
        <w:rPr>
          <w:b/>
          <w:sz w:val="28"/>
        </w:rPr>
      </w:pPr>
    </w:p>
    <w:p w14:paraId="5BEB1EDD" w14:textId="0354DA73" w:rsidR="00397112" w:rsidRPr="00C469AE" w:rsidRDefault="0034424F" w:rsidP="00FE76AA">
      <w:pPr>
        <w:ind w:firstLine="72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578E7CF6" w:rsidR="00397112" w:rsidRDefault="00397112" w:rsidP="00220572">
      <w:pPr>
        <w:rPr>
          <w:sz w:val="28"/>
        </w:rPr>
      </w:pPr>
    </w:p>
    <w:tbl>
      <w:tblPr>
        <w:tblW w:w="10490" w:type="dxa"/>
        <w:tblInd w:w="704" w:type="dxa"/>
        <w:tblLayout w:type="fixed"/>
        <w:tblLook w:val="04A0" w:firstRow="1" w:lastRow="0" w:firstColumn="1" w:lastColumn="0" w:noHBand="0" w:noVBand="1"/>
      </w:tblPr>
      <w:tblGrid>
        <w:gridCol w:w="10490"/>
      </w:tblGrid>
      <w:tr w:rsidR="002B09B6" w:rsidRPr="002B09B6" w14:paraId="6AB287F0" w14:textId="77777777" w:rsidTr="00FE76AA">
        <w:trPr>
          <w:trHeight w:val="233"/>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A9DA814" w14:textId="674C289C" w:rsidR="0055594B" w:rsidRPr="001644EE" w:rsidRDefault="00DA7F87" w:rsidP="00A568B6">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2C131C">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p>
        </w:tc>
      </w:tr>
      <w:tr w:rsidR="0055594B" w:rsidRPr="002B09B6" w14:paraId="0CC39213"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2614F339" w14:textId="1F348B40" w:rsidR="0055594B" w:rsidRPr="00C469AE" w:rsidRDefault="00DA7F87" w:rsidP="00C469AE">
            <w:pPr>
              <w:tabs>
                <w:tab w:val="left" w:pos="1536"/>
              </w:tabs>
              <w:rPr>
                <w:sz w:val="22"/>
                <w:szCs w:val="28"/>
              </w:rPr>
            </w:pPr>
            <w:sdt>
              <w:sdtPr>
                <w:rPr>
                  <w:sz w:val="22"/>
                  <w:szCs w:val="28"/>
                </w:rPr>
                <w:id w:val="-509295450"/>
                <w14:checkbox>
                  <w14:checked w14:val="1"/>
                  <w14:checkedState w14:val="2612" w14:font="MS Gothic"/>
                  <w14:uncheckedState w14:val="2610" w14:font="MS Gothic"/>
                </w14:checkbox>
              </w:sdtPr>
              <w:sdtEndPr/>
              <w:sdtContent>
                <w:r w:rsidR="00A568B6">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45C79781" w14:textId="68275021" w:rsidR="0055594B" w:rsidRPr="00C469AE" w:rsidRDefault="00DA7F87" w:rsidP="00C469AE">
            <w:pPr>
              <w:tabs>
                <w:tab w:val="left" w:pos="1536"/>
              </w:tabs>
              <w:rPr>
                <w:sz w:val="22"/>
                <w:szCs w:val="28"/>
              </w:rPr>
            </w:pPr>
            <w:sdt>
              <w:sdtPr>
                <w:rPr>
                  <w:sz w:val="22"/>
                  <w:szCs w:val="28"/>
                </w:rPr>
                <w:id w:val="-1724897030"/>
                <w14:checkbox>
                  <w14:checked w14:val="1"/>
                  <w14:checkedState w14:val="2612" w14:font="MS Gothic"/>
                  <w14:uncheckedState w14:val="2610" w14:font="MS Gothic"/>
                </w14:checkbox>
              </w:sdtPr>
              <w:sdtEndPr/>
              <w:sdtContent>
                <w:r w:rsidR="002C131C">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FE76AA">
        <w:trPr>
          <w:trHeight w:val="159"/>
        </w:trPr>
        <w:tc>
          <w:tcPr>
            <w:tcW w:w="10490"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DA7F87"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6BF94176" w14:textId="77777777" w:rsidR="00C2057F" w:rsidRDefault="00C2057F" w:rsidP="00F62460">
            <w:pPr>
              <w:rPr>
                <w:rFonts w:eastAsia="Times New Roman" w:cs="Times New Roman"/>
                <w:color w:val="000000"/>
                <w:sz w:val="22"/>
                <w:szCs w:val="22"/>
              </w:rPr>
            </w:pPr>
          </w:p>
          <w:p w14:paraId="609506E6" w14:textId="0EC70DD6" w:rsidR="00F62460" w:rsidRDefault="003B7FC6" w:rsidP="00F62460">
            <w:pPr>
              <w:rPr>
                <w:rFonts w:eastAsia="Times New Roman" w:cs="Times New Roman"/>
                <w:color w:val="000000"/>
                <w:sz w:val="22"/>
                <w:szCs w:val="22"/>
              </w:rPr>
            </w:pPr>
            <w:r>
              <w:rPr>
                <w:rFonts w:eastAsia="Times New Roman" w:cs="Times New Roman"/>
                <w:color w:val="000000"/>
                <w:sz w:val="22"/>
                <w:szCs w:val="22"/>
              </w:rPr>
              <w:t>Porta Cath</w:t>
            </w:r>
            <w:r w:rsidR="007012F7">
              <w:rPr>
                <w:rFonts w:eastAsia="Times New Roman" w:cs="Times New Roman"/>
                <w:color w:val="000000"/>
                <w:sz w:val="22"/>
                <w:szCs w:val="22"/>
              </w:rPr>
              <w:t xml:space="preserve"> </w:t>
            </w:r>
            <w:r w:rsidR="00A568B6">
              <w:rPr>
                <w:rFonts w:eastAsia="Times New Roman" w:cs="Times New Roman"/>
                <w:color w:val="000000"/>
                <w:sz w:val="22"/>
                <w:szCs w:val="22"/>
              </w:rPr>
              <w:t>connected to drainage bag</w:t>
            </w:r>
          </w:p>
          <w:p w14:paraId="056A70A9" w14:textId="40802872" w:rsidR="00E57E50" w:rsidRDefault="00E57E50" w:rsidP="00F62460">
            <w:pPr>
              <w:rPr>
                <w:rFonts w:eastAsia="Times New Roman" w:cs="Times New Roman"/>
                <w:color w:val="000000"/>
                <w:sz w:val="22"/>
                <w:szCs w:val="22"/>
              </w:rPr>
            </w:pPr>
            <w:r>
              <w:rPr>
                <w:rFonts w:eastAsia="Times New Roman" w:cs="Times New Roman"/>
                <w:color w:val="000000"/>
                <w:sz w:val="22"/>
                <w:szCs w:val="22"/>
              </w:rPr>
              <w:t>IV Pump</w:t>
            </w:r>
          </w:p>
          <w:p w14:paraId="22A75A7F" w14:textId="6E20F377" w:rsidR="00E57E50" w:rsidRDefault="00E57E50" w:rsidP="00F62460">
            <w:pPr>
              <w:rPr>
                <w:rFonts w:eastAsia="Times New Roman" w:cs="Times New Roman"/>
                <w:color w:val="000000"/>
                <w:sz w:val="22"/>
                <w:szCs w:val="22"/>
              </w:rPr>
            </w:pPr>
          </w:p>
          <w:p w14:paraId="01290D74" w14:textId="16948FDF" w:rsidR="00E57E50" w:rsidRDefault="00E57E50" w:rsidP="00F62460">
            <w:pPr>
              <w:rPr>
                <w:rFonts w:eastAsia="Times New Roman" w:cs="Times New Roman"/>
                <w:color w:val="000000"/>
                <w:sz w:val="22"/>
                <w:szCs w:val="22"/>
                <w:u w:val="single"/>
              </w:rPr>
            </w:pPr>
            <w:r>
              <w:rPr>
                <w:rFonts w:eastAsia="Times New Roman" w:cs="Times New Roman"/>
                <w:color w:val="000000"/>
                <w:sz w:val="22"/>
                <w:szCs w:val="22"/>
                <w:u w:val="single"/>
              </w:rPr>
              <w:t>Print appropriate resources:</w:t>
            </w:r>
          </w:p>
          <w:p w14:paraId="134E6B63" w14:textId="70D614E8" w:rsidR="00E57E50" w:rsidRPr="00E57E50" w:rsidRDefault="00DA7F87" w:rsidP="00E57E50">
            <w:pPr>
              <w:rPr>
                <w:rFonts w:eastAsia="Times New Roman" w:cs="Times New Roman"/>
                <w:color w:val="000000"/>
                <w:sz w:val="18"/>
                <w:szCs w:val="22"/>
                <w:u w:val="single"/>
              </w:rPr>
            </w:pPr>
            <w:hyperlink r:id="rId9" w:history="1">
              <w:r w:rsidR="00E57E50" w:rsidRPr="00E57E50">
                <w:rPr>
                  <w:rStyle w:val="Hyperlink"/>
                  <w:bCs/>
                  <w:sz w:val="22"/>
                  <w:szCs w:val="28"/>
                </w:rPr>
                <w:t>BC Cancer Protocol Summary for Primary Treatment of No Visible Residual (Moderate-High Risk) Invasive Epithelial Ovarian, Fallopian Tube and Primary Peritoneal Cancer Using CARBOplatin and PACLitaxel</w:t>
              </w:r>
            </w:hyperlink>
          </w:p>
          <w:p w14:paraId="4719EB80" w14:textId="77777777" w:rsidR="00F62460" w:rsidRDefault="00F62460" w:rsidP="00F62460">
            <w:pPr>
              <w:rPr>
                <w:rFonts w:eastAsia="Times New Roman" w:cs="Times New Roman"/>
                <w:color w:val="000000"/>
                <w:sz w:val="22"/>
                <w:szCs w:val="22"/>
              </w:rPr>
            </w:pPr>
          </w:p>
          <w:p w14:paraId="71ADFE83" w14:textId="691D3564" w:rsidR="00F62460" w:rsidRPr="001E5C2D" w:rsidRDefault="001E5C2D" w:rsidP="00E57E50">
            <w:pPr>
              <w:rPr>
                <w:rStyle w:val="Hyperlink"/>
                <w:rFonts w:eastAsia="Times New Roman" w:cs="Times New Roman"/>
                <w:sz w:val="22"/>
                <w:szCs w:val="22"/>
              </w:rPr>
            </w:pPr>
            <w:r>
              <w:rPr>
                <w:rFonts w:cs="Arial Black"/>
                <w:bCs/>
                <w:color w:val="000000"/>
                <w:sz w:val="22"/>
                <w:szCs w:val="22"/>
                <w:lang w:val="en-CA"/>
              </w:rPr>
              <w:fldChar w:fldCharType="begin"/>
            </w:r>
            <w:r>
              <w:rPr>
                <w:rFonts w:cs="Arial Black"/>
                <w:bCs/>
                <w:color w:val="000000"/>
                <w:sz w:val="22"/>
                <w:szCs w:val="22"/>
                <w:lang w:val="en-CA"/>
              </w:rPr>
              <w:instrText xml:space="preserve"> HYPERLINK "http://www.bccancer.bc.ca/chemotherapy-protocols-site/Documents/Supportive%20Care/SCDRUGRX_PPPO_A-Immediate%20Management.pdf" </w:instrText>
            </w:r>
            <w:r>
              <w:rPr>
                <w:rFonts w:cs="Arial Black"/>
                <w:bCs/>
                <w:color w:val="000000"/>
                <w:sz w:val="22"/>
                <w:szCs w:val="22"/>
                <w:lang w:val="en-CA"/>
              </w:rPr>
              <w:fldChar w:fldCharType="separate"/>
            </w:r>
            <w:r w:rsidR="00E57E50" w:rsidRPr="001E5C2D">
              <w:rPr>
                <w:rStyle w:val="Hyperlink"/>
                <w:rFonts w:cs="Arial Black"/>
                <w:bCs/>
                <w:sz w:val="22"/>
                <w:szCs w:val="22"/>
                <w:lang w:val="en-CA"/>
              </w:rPr>
              <w:t xml:space="preserve">PROTOCOL CODE: SCDRUGRX </w:t>
            </w:r>
            <w:r w:rsidR="00E57E50" w:rsidRPr="001E5C2D">
              <w:rPr>
                <w:rStyle w:val="Hyperlink"/>
                <w:rFonts w:cs="Arial"/>
                <w:bCs/>
                <w:sz w:val="22"/>
                <w:szCs w:val="22"/>
                <w:lang w:val="en-CA"/>
              </w:rPr>
              <w:t xml:space="preserve">Preprinted Order A: Immediate management of infusion-related reaction and resumption of infusion </w:t>
            </w:r>
          </w:p>
          <w:p w14:paraId="18BB3CF4" w14:textId="305F4F56" w:rsidR="00F62460" w:rsidRDefault="001E5C2D" w:rsidP="00F62460">
            <w:pPr>
              <w:rPr>
                <w:rFonts w:eastAsia="Times New Roman" w:cs="Times New Roman"/>
                <w:color w:val="000000"/>
                <w:sz w:val="22"/>
                <w:szCs w:val="22"/>
              </w:rPr>
            </w:pPr>
            <w:r>
              <w:rPr>
                <w:rFonts w:cs="Arial Black"/>
                <w:bCs/>
                <w:color w:val="000000"/>
                <w:sz w:val="22"/>
                <w:szCs w:val="22"/>
                <w:lang w:val="en-CA"/>
              </w:rPr>
              <w:fldChar w:fldCharType="end"/>
            </w:r>
          </w:p>
          <w:p w14:paraId="7B6DFE0A" w14:textId="5CB18D06" w:rsidR="00E57E50" w:rsidRPr="00E57E50" w:rsidRDefault="00DA7F87" w:rsidP="00E57E50">
            <w:pPr>
              <w:rPr>
                <w:rFonts w:eastAsia="Times New Roman" w:cs="Times New Roman"/>
                <w:color w:val="000000"/>
                <w:sz w:val="22"/>
                <w:szCs w:val="22"/>
              </w:rPr>
            </w:pPr>
            <w:hyperlink r:id="rId10" w:history="1">
              <w:r w:rsidR="00E57E50" w:rsidRPr="00E57E50">
                <w:rPr>
                  <w:rStyle w:val="Hyperlink"/>
                  <w:bCs/>
                  <w:sz w:val="22"/>
                  <w:szCs w:val="28"/>
                </w:rPr>
                <w:t>BC Cancer Protocol Summary for Management of Infusion-Related Reactions to Systemic Therapy Agents</w:t>
              </w:r>
            </w:hyperlink>
          </w:p>
          <w:p w14:paraId="5AA16EF6" w14:textId="6172E95F" w:rsidR="00F62460" w:rsidRPr="00C469AE" w:rsidRDefault="00F62460" w:rsidP="00F62460">
            <w:pPr>
              <w:rPr>
                <w:rFonts w:eastAsia="Times New Roman" w:cs="Times New Roman"/>
                <w:color w:val="000000"/>
                <w:sz w:val="22"/>
                <w:szCs w:val="22"/>
              </w:rPr>
            </w:pPr>
          </w:p>
        </w:tc>
      </w:tr>
      <w:tr w:rsidR="00C2057F" w:rsidRPr="002B09B6" w14:paraId="49E56A19"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FE76AA">
        <w:trPr>
          <w:trHeight w:val="288"/>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47FA9353" w14:textId="244B7A77" w:rsidR="005778A6" w:rsidRPr="005778A6" w:rsidRDefault="005778A6" w:rsidP="005778A6">
            <w:pPr>
              <w:rPr>
                <w:rFonts w:eastAsia="Times New Roman" w:cs="Times New Roman"/>
                <w:color w:val="000000"/>
                <w:sz w:val="22"/>
              </w:rPr>
            </w:pPr>
            <w:r>
              <w:rPr>
                <w:rFonts w:eastAsia="Times New Roman" w:cs="Times New Roman"/>
                <w:color w:val="000000"/>
                <w:sz w:val="22"/>
              </w:rPr>
              <w:t>DiphehydrAMINE 50mg/ml</w:t>
            </w:r>
          </w:p>
          <w:p w14:paraId="00BDC37A" w14:textId="56BBB0E9" w:rsidR="007012F7" w:rsidRDefault="003B7FC6" w:rsidP="00EE73DF">
            <w:pPr>
              <w:rPr>
                <w:rFonts w:eastAsia="Times New Roman" w:cs="Times New Roman"/>
                <w:color w:val="000000"/>
                <w:sz w:val="22"/>
              </w:rPr>
            </w:pPr>
            <w:r>
              <w:rPr>
                <w:rFonts w:eastAsia="Times New Roman" w:cs="Times New Roman"/>
                <w:color w:val="000000"/>
                <w:sz w:val="22"/>
              </w:rPr>
              <w:t>Hydrocortisone</w:t>
            </w:r>
            <w:r w:rsidR="007012F7">
              <w:rPr>
                <w:rFonts w:eastAsia="Times New Roman" w:cs="Times New Roman"/>
                <w:color w:val="000000"/>
                <w:sz w:val="22"/>
              </w:rPr>
              <w:t xml:space="preserve"> 50mg/ml</w:t>
            </w:r>
          </w:p>
          <w:p w14:paraId="01240B91" w14:textId="5B7EEDF8" w:rsidR="00890C00" w:rsidRPr="00C469AE" w:rsidRDefault="00890C00" w:rsidP="00EE73DF">
            <w:pPr>
              <w:rPr>
                <w:rFonts w:eastAsia="Times New Roman" w:cs="Times New Roman"/>
                <w:color w:val="000000"/>
                <w:sz w:val="22"/>
                <w:szCs w:val="20"/>
              </w:rPr>
            </w:pPr>
          </w:p>
        </w:tc>
      </w:tr>
      <w:tr w:rsidR="00C2057F" w:rsidRPr="002B09B6" w14:paraId="6DF51C5A" w14:textId="77777777" w:rsidTr="00FE76AA">
        <w:trPr>
          <w:trHeight w:val="120"/>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7C22896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BC48C3">
              <w:rPr>
                <w:rFonts w:eastAsia="Times New Roman" w:cs="Times New Roman"/>
                <w:b/>
                <w:color w:val="000000"/>
              </w:rPr>
              <w:t xml:space="preserve">Initial Patient Set-up &amp; </w:t>
            </w:r>
            <w:r w:rsidR="00C2057F" w:rsidRPr="00C469AE">
              <w:rPr>
                <w:rFonts w:eastAsia="Times New Roman" w:cs="Times New Roman"/>
                <w:b/>
                <w:color w:val="000000"/>
              </w:rPr>
              <w:t>Moulage</w:t>
            </w:r>
          </w:p>
        </w:tc>
      </w:tr>
      <w:tr w:rsidR="00C2057F" w:rsidRPr="002B09B6" w14:paraId="6BA4ACBD" w14:textId="77777777" w:rsidTr="00FE76AA">
        <w:trPr>
          <w:trHeight w:val="272"/>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0530DE5C" w14:textId="43C6C5FB" w:rsidR="00C2057F" w:rsidRDefault="00DA7F87" w:rsidP="00C469AE">
            <w:pPr>
              <w:rPr>
                <w:sz w:val="22"/>
                <w:szCs w:val="28"/>
              </w:rPr>
            </w:pPr>
            <w:sdt>
              <w:sdtPr>
                <w:rPr>
                  <w:sz w:val="22"/>
                  <w:szCs w:val="28"/>
                </w:rPr>
                <w:id w:val="-2091303121"/>
                <w14:checkbox>
                  <w14:checked w14:val="0"/>
                  <w14:checkedState w14:val="2612" w14:font="MS Gothic"/>
                  <w14:uncheckedState w14:val="2610" w14:font="MS Gothic"/>
                </w14:checkbox>
              </w:sdtPr>
              <w:sdtEndPr/>
              <w:sdtContent>
                <w:r w:rsidR="00BC48C3">
                  <w:rPr>
                    <w:rFonts w:ascii="MS Gothic" w:eastAsia="MS Gothic" w:hAnsi="MS Gothic" w:hint="eastAsia"/>
                    <w:sz w:val="22"/>
                    <w:szCs w:val="28"/>
                  </w:rPr>
                  <w:t>☐</w:t>
                </w:r>
              </w:sdtContent>
            </w:sdt>
            <w:r w:rsidR="00BC48C3">
              <w:rPr>
                <w:sz w:val="22"/>
                <w:szCs w:val="28"/>
              </w:rPr>
              <w:t xml:space="preserve"> IV drainage bag with attached tubing</w:t>
            </w:r>
          </w:p>
          <w:p w14:paraId="0D9D6E7F" w14:textId="0BB885D1" w:rsidR="00C2057F" w:rsidRPr="00C469AE" w:rsidRDefault="00DA7F87" w:rsidP="00E57E50">
            <w:pPr>
              <w:rPr>
                <w:rFonts w:eastAsia="Times New Roman" w:cs="Times New Roman"/>
                <w:color w:val="000000"/>
                <w:sz w:val="22"/>
              </w:rPr>
            </w:pPr>
            <w:sdt>
              <w:sdtPr>
                <w:rPr>
                  <w:sz w:val="22"/>
                  <w:szCs w:val="28"/>
                </w:rPr>
                <w:id w:val="1007399576"/>
                <w14:checkbox>
                  <w14:checked w14:val="1"/>
                  <w14:checkedState w14:val="2612" w14:font="MS Gothic"/>
                  <w14:uncheckedState w14:val="2610" w14:font="MS Gothic"/>
                </w14:checkbox>
              </w:sdtPr>
              <w:sdtEndPr/>
              <w:sdtContent>
                <w:r w:rsidR="002C131C">
                  <w:rPr>
                    <w:rFonts w:ascii="MS Gothic" w:eastAsia="MS Gothic" w:hAnsi="MS Gothic" w:hint="eastAsia"/>
                    <w:sz w:val="22"/>
                    <w:szCs w:val="28"/>
                  </w:rPr>
                  <w:t>☒</w:t>
                </w:r>
              </w:sdtContent>
            </w:sdt>
            <w:r w:rsidR="00BC48C3">
              <w:rPr>
                <w:sz w:val="22"/>
                <w:szCs w:val="28"/>
              </w:rPr>
              <w:t xml:space="preserve"> IV setup of</w:t>
            </w:r>
            <w:r w:rsidR="00E57E50">
              <w:rPr>
                <w:sz w:val="22"/>
                <w:szCs w:val="28"/>
              </w:rPr>
              <w:t xml:space="preserve"> </w:t>
            </w:r>
            <w:r w:rsidR="00BC48C3">
              <w:rPr>
                <w:sz w:val="22"/>
                <w:szCs w:val="28"/>
              </w:rPr>
              <w:t xml:space="preserve"> </w:t>
            </w:r>
            <w:r w:rsidR="00E57E50">
              <w:rPr>
                <w:rFonts w:eastAsia="Times New Roman" w:cs="Times New Roman"/>
                <w:color w:val="000000"/>
                <w:sz w:val="22"/>
                <w:szCs w:val="22"/>
              </w:rPr>
              <w:t xml:space="preserve">PACLitaxel 319mg in 500cc NS via non-DEHP bag and tubing, with 0.2 micron in-line filter. Running at 166cc/hour via pump (165cm, 72.7kg =1.82BSA x 175mg/m2, over 3 hours) </w:t>
            </w:r>
            <w:r w:rsidR="007012F7">
              <w:rPr>
                <w:sz w:val="22"/>
                <w:szCs w:val="28"/>
              </w:rPr>
              <w:t xml:space="preserve">via </w:t>
            </w:r>
            <w:r w:rsidR="003B7FC6">
              <w:rPr>
                <w:sz w:val="22"/>
                <w:szCs w:val="28"/>
              </w:rPr>
              <w:t>porta Cath</w:t>
            </w:r>
            <w:r w:rsidR="007012F7">
              <w:rPr>
                <w:sz w:val="22"/>
                <w:szCs w:val="28"/>
              </w:rPr>
              <w:t xml:space="preserve"> </w:t>
            </w:r>
          </w:p>
        </w:tc>
      </w:tr>
      <w:tr w:rsidR="0080030E" w:rsidRPr="002D5035" w14:paraId="37D30923"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DA7F87"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39F2533F" w:rsidR="00206AF4" w:rsidRDefault="00DA7F87"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013A72">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FE76AA">
        <w:trPr>
          <w:trHeight w:val="184"/>
        </w:trPr>
        <w:tc>
          <w:tcPr>
            <w:tcW w:w="104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FE76AA">
        <w:trPr>
          <w:trHeight w:val="1815"/>
        </w:trPr>
        <w:tc>
          <w:tcPr>
            <w:tcW w:w="10490" w:type="dxa"/>
            <w:tcBorders>
              <w:top w:val="single" w:sz="4" w:space="0" w:color="auto"/>
              <w:left w:val="single" w:sz="4" w:space="0" w:color="auto"/>
              <w:bottom w:val="single" w:sz="4" w:space="0" w:color="auto"/>
              <w:right w:val="single" w:sz="4" w:space="0" w:color="auto"/>
            </w:tcBorders>
            <w:shd w:val="clear" w:color="auto" w:fill="auto"/>
            <w:noWrap/>
          </w:tcPr>
          <w:p w14:paraId="72B69256" w14:textId="77777777" w:rsidR="00625E0D" w:rsidRDefault="00503CFB" w:rsidP="00206AF4">
            <w:pPr>
              <w:rPr>
                <w:rFonts w:eastAsia="Times New Roman" w:cs="Times New Roman"/>
                <w:i/>
                <w:iCs/>
                <w:sz w:val="22"/>
              </w:rPr>
            </w:pPr>
            <w:r w:rsidRPr="00503CFB">
              <w:rPr>
                <w:rFonts w:eastAsia="Times New Roman" w:cs="Times New Roman"/>
                <w:i/>
                <w:iCs/>
                <w:sz w:val="22"/>
              </w:rPr>
              <w:t xml:space="preserve">Include any relevant physical exam findings that require mannequin programming or cues from patient </w:t>
            </w:r>
          </w:p>
          <w:p w14:paraId="75BF80C2" w14:textId="76AFAA45" w:rsidR="00206AF4" w:rsidRDefault="00503CFB" w:rsidP="00206AF4">
            <w:pPr>
              <w:rPr>
                <w:rFonts w:eastAsia="Times New Roman" w:cs="Times New Roman"/>
                <w:i/>
                <w:iCs/>
                <w:sz w:val="22"/>
              </w:rPr>
            </w:pPr>
            <w:r w:rsidRPr="00503CFB">
              <w:rPr>
                <w:rFonts w:eastAsia="Times New Roman" w:cs="Times New Roman"/>
                <w:i/>
                <w:iCs/>
                <w:sz w:val="22"/>
              </w:rPr>
              <w:t>(e.g. – abnormal breath sounds, moan</w:t>
            </w:r>
            <w:r>
              <w:rPr>
                <w:rFonts w:eastAsia="Times New Roman" w:cs="Times New Roman"/>
                <w:i/>
                <w:iCs/>
                <w:sz w:val="22"/>
              </w:rPr>
              <w:t>ing</w:t>
            </w:r>
            <w:r w:rsidRPr="00503CFB">
              <w:rPr>
                <w:rFonts w:eastAsia="Times New Roman" w:cs="Times New Roman"/>
                <w:i/>
                <w:iCs/>
                <w:sz w:val="22"/>
              </w:rPr>
              <w:t xml:space="preserve"> when RUQ palpated, etc.)</w:t>
            </w:r>
            <w:r>
              <w:rPr>
                <w:rFonts w:eastAsia="Times New Roman" w:cs="Times New Roman"/>
                <w:i/>
                <w:iCs/>
                <w:sz w:val="22"/>
              </w:rPr>
              <w:t xml:space="preserve"> May be helpful to frame in ABCDE format.</w:t>
            </w:r>
          </w:p>
          <w:p w14:paraId="4C24196B" w14:textId="77777777" w:rsidR="00E57E50" w:rsidRDefault="00E57E50" w:rsidP="00206AF4">
            <w:pPr>
              <w:rPr>
                <w:rFonts w:eastAsia="Times New Roman" w:cs="Times New Roman"/>
                <w:i/>
                <w:iCs/>
                <w:sz w:val="22"/>
              </w:rPr>
            </w:pPr>
          </w:p>
          <w:p w14:paraId="384AA195" w14:textId="6398DC2E" w:rsidR="007012F7" w:rsidRDefault="00E57E50" w:rsidP="007012F7">
            <w:pPr>
              <w:rPr>
                <w:rFonts w:eastAsia="Times New Roman" w:cs="Times New Roman"/>
                <w:i/>
                <w:color w:val="000000"/>
                <w:sz w:val="20"/>
                <w:szCs w:val="20"/>
              </w:rPr>
            </w:pPr>
            <w:r>
              <w:rPr>
                <w:rFonts w:eastAsia="Times New Roman" w:cs="Times New Roman"/>
                <w:i/>
                <w:color w:val="000000"/>
                <w:sz w:val="20"/>
                <w:szCs w:val="20"/>
              </w:rPr>
              <w:t>A: Alert/pat</w:t>
            </w:r>
            <w:r w:rsidR="007012F7">
              <w:rPr>
                <w:rFonts w:eastAsia="Times New Roman" w:cs="Times New Roman"/>
                <w:i/>
                <w:color w:val="000000"/>
                <w:sz w:val="20"/>
                <w:szCs w:val="20"/>
              </w:rPr>
              <w:t>ent</w:t>
            </w:r>
          </w:p>
          <w:p w14:paraId="22259F9E" w14:textId="2BA21F26" w:rsidR="007012F7" w:rsidRDefault="007012F7" w:rsidP="007012F7">
            <w:pPr>
              <w:rPr>
                <w:rFonts w:eastAsia="Times New Roman" w:cs="Times New Roman"/>
                <w:i/>
                <w:color w:val="000000"/>
                <w:sz w:val="20"/>
                <w:szCs w:val="20"/>
              </w:rPr>
            </w:pPr>
            <w:r>
              <w:rPr>
                <w:rFonts w:eastAsia="Times New Roman" w:cs="Times New Roman"/>
                <w:i/>
                <w:color w:val="000000"/>
                <w:sz w:val="20"/>
                <w:szCs w:val="20"/>
              </w:rPr>
              <w:t>B: Resp</w:t>
            </w:r>
            <w:r w:rsidR="00E57E50">
              <w:rPr>
                <w:rFonts w:eastAsia="Times New Roman" w:cs="Times New Roman"/>
                <w:i/>
                <w:color w:val="000000"/>
                <w:sz w:val="20"/>
                <w:szCs w:val="20"/>
              </w:rPr>
              <w:t>s</w:t>
            </w:r>
            <w:r>
              <w:rPr>
                <w:rFonts w:eastAsia="Times New Roman" w:cs="Times New Roman"/>
                <w:i/>
                <w:color w:val="000000"/>
                <w:sz w:val="20"/>
                <w:szCs w:val="20"/>
              </w:rPr>
              <w:t xml:space="preserve"> easy, A/E clear</w:t>
            </w:r>
            <w:r w:rsidR="00E57E50">
              <w:rPr>
                <w:rFonts w:eastAsia="Times New Roman" w:cs="Times New Roman"/>
                <w:i/>
                <w:color w:val="000000"/>
                <w:sz w:val="20"/>
                <w:szCs w:val="20"/>
              </w:rPr>
              <w:t xml:space="preserve"> RR 16, Sp02 99% R/A</w:t>
            </w:r>
          </w:p>
          <w:p w14:paraId="18694153" w14:textId="1D4D6A53" w:rsidR="007012F7" w:rsidRDefault="007012F7" w:rsidP="007012F7">
            <w:pPr>
              <w:rPr>
                <w:rFonts w:eastAsia="Times New Roman" w:cs="Times New Roman"/>
                <w:i/>
                <w:color w:val="000000"/>
                <w:sz w:val="20"/>
                <w:szCs w:val="20"/>
              </w:rPr>
            </w:pPr>
            <w:r>
              <w:rPr>
                <w:rFonts w:eastAsia="Times New Roman" w:cs="Times New Roman"/>
                <w:i/>
                <w:color w:val="000000"/>
                <w:sz w:val="20"/>
                <w:szCs w:val="20"/>
              </w:rPr>
              <w:t>C: Pulses strong,</w:t>
            </w:r>
            <w:r w:rsidR="00E57E50">
              <w:rPr>
                <w:rFonts w:eastAsia="Times New Roman" w:cs="Times New Roman"/>
                <w:i/>
                <w:color w:val="000000"/>
                <w:sz w:val="20"/>
                <w:szCs w:val="20"/>
              </w:rPr>
              <w:t xml:space="preserve">84/min, </w:t>
            </w:r>
            <w:r>
              <w:rPr>
                <w:rFonts w:eastAsia="Times New Roman" w:cs="Times New Roman"/>
                <w:i/>
                <w:color w:val="000000"/>
                <w:sz w:val="20"/>
                <w:szCs w:val="20"/>
              </w:rPr>
              <w:t xml:space="preserve"> warm dry &amp; flesh coloured</w:t>
            </w:r>
            <w:r w:rsidR="002F7885">
              <w:rPr>
                <w:rFonts w:eastAsia="Times New Roman" w:cs="Times New Roman"/>
                <w:i/>
                <w:color w:val="000000"/>
                <w:sz w:val="20"/>
                <w:szCs w:val="20"/>
              </w:rPr>
              <w:t>, 141/98 (112)</w:t>
            </w:r>
          </w:p>
          <w:p w14:paraId="18FBC739" w14:textId="43672E95" w:rsidR="007012F7" w:rsidRDefault="00E57E50" w:rsidP="007012F7">
            <w:pPr>
              <w:rPr>
                <w:rFonts w:eastAsia="Times New Roman" w:cs="Times New Roman"/>
                <w:i/>
                <w:color w:val="000000"/>
                <w:sz w:val="20"/>
                <w:szCs w:val="20"/>
              </w:rPr>
            </w:pPr>
            <w:r>
              <w:rPr>
                <w:rFonts w:eastAsia="Times New Roman" w:cs="Times New Roman"/>
                <w:i/>
                <w:color w:val="000000"/>
                <w:sz w:val="20"/>
                <w:szCs w:val="20"/>
              </w:rPr>
              <w:t>D: Feels tired but anxious. GCS 15</w:t>
            </w:r>
          </w:p>
          <w:p w14:paraId="0AA7F2DF" w14:textId="2A112967" w:rsidR="00503CFB" w:rsidRDefault="007012F7" w:rsidP="007012F7">
            <w:pPr>
              <w:rPr>
                <w:rFonts w:eastAsia="Times New Roman" w:cs="Times New Roman"/>
                <w:i/>
                <w:color w:val="000000"/>
                <w:sz w:val="20"/>
                <w:szCs w:val="20"/>
              </w:rPr>
            </w:pPr>
            <w:r>
              <w:rPr>
                <w:rFonts w:eastAsia="Times New Roman" w:cs="Times New Roman"/>
                <w:i/>
                <w:color w:val="000000"/>
                <w:sz w:val="20"/>
                <w:szCs w:val="20"/>
              </w:rPr>
              <w:t>E: no rash</w:t>
            </w:r>
            <w:r w:rsidR="00E57E50">
              <w:rPr>
                <w:rFonts w:eastAsia="Times New Roman" w:cs="Times New Roman"/>
                <w:i/>
                <w:color w:val="000000"/>
                <w:sz w:val="20"/>
                <w:szCs w:val="20"/>
              </w:rPr>
              <w:t>, temp 37.1</w:t>
            </w:r>
          </w:p>
          <w:p w14:paraId="725B2C92" w14:textId="0AD1F7FF" w:rsidR="00E57E50" w:rsidRPr="00503CFB" w:rsidRDefault="00E57E50" w:rsidP="00E57E50">
            <w:pPr>
              <w:rPr>
                <w:rFonts w:eastAsia="Times New Roman" w:cs="Times New Roman"/>
                <w:sz w:val="22"/>
              </w:rPr>
            </w:pPr>
          </w:p>
        </w:tc>
      </w:tr>
    </w:tbl>
    <w:p w14:paraId="40D7AECF" w14:textId="3EAED99C" w:rsidR="0080030E" w:rsidRDefault="0080030E" w:rsidP="00B921EC">
      <w:pPr>
        <w:rPr>
          <w:sz w:val="28"/>
        </w:rPr>
      </w:pPr>
    </w:p>
    <w:p w14:paraId="2D5A011C" w14:textId="6D1913EF" w:rsidR="00406499" w:rsidRPr="00D24896" w:rsidRDefault="00406499" w:rsidP="00D24896">
      <w:pPr>
        <w:rPr>
          <w:b/>
          <w:sz w:val="28"/>
        </w:rPr>
        <w:sectPr w:rsidR="00406499" w:rsidRPr="00D24896" w:rsidSect="00A65B18">
          <w:headerReference w:type="even" r:id="rId11"/>
          <w:headerReference w:type="default" r:id="rId12"/>
          <w:footerReference w:type="default" r:id="rId13"/>
          <w:pgSz w:w="12240" w:h="15840"/>
          <w:pgMar w:top="142" w:right="142" w:bottom="142" w:left="142" w:header="708" w:footer="576" w:gutter="0"/>
          <w:cols w:space="708"/>
          <w:docGrid w:linePitch="360"/>
        </w:sectPr>
      </w:pPr>
    </w:p>
    <w:p w14:paraId="75689480" w14:textId="2142C1AD" w:rsidR="00CC448F" w:rsidRPr="00C469AE" w:rsidRDefault="00444F95" w:rsidP="00FE76AA">
      <w:pPr>
        <w:ind w:firstLine="720"/>
        <w:rPr>
          <w:b/>
          <w:sz w:val="28"/>
        </w:rPr>
      </w:pPr>
      <w:r>
        <w:rPr>
          <w:b/>
          <w:noProof/>
          <w:sz w:val="28"/>
          <w:szCs w:val="28"/>
        </w:rPr>
        <w:lastRenderedPageBreak/>
        <w:t>Section 4</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3891" w:type="dxa"/>
        <w:tblInd w:w="846" w:type="dxa"/>
        <w:tblLayout w:type="fixed"/>
        <w:tblLook w:val="04A0" w:firstRow="1" w:lastRow="0" w:firstColumn="1" w:lastColumn="0" w:noHBand="0" w:noVBand="1"/>
      </w:tblPr>
      <w:tblGrid>
        <w:gridCol w:w="2046"/>
        <w:gridCol w:w="1804"/>
        <w:gridCol w:w="3387"/>
        <w:gridCol w:w="3541"/>
        <w:gridCol w:w="3113"/>
      </w:tblGrid>
      <w:tr w:rsidR="00B921EC" w:rsidRPr="00220572" w14:paraId="1124D8AB" w14:textId="76D3617F" w:rsidTr="00D24896">
        <w:trPr>
          <w:trHeight w:val="256"/>
        </w:trPr>
        <w:tc>
          <w:tcPr>
            <w:tcW w:w="138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A3A55">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DA35" w14:textId="29CCF8AF"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BF80508" w14:textId="77777777"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605AE" w14:textId="6705ADCA" w:rsidR="00B921EC" w:rsidRPr="00C469AE" w:rsidRDefault="00B921EC" w:rsidP="00BA3A55">
            <w:pPr>
              <w:jc w:val="center"/>
              <w:rPr>
                <w:rFonts w:eastAsia="Times New Roman" w:cs="Times New Roman"/>
                <w:color w:val="000000"/>
                <w:sz w:val="22"/>
              </w:rPr>
            </w:pPr>
            <w:r w:rsidRPr="00C469AE">
              <w:rPr>
                <w:rFonts w:eastAsia="Times New Roman" w:cs="Times New Roman"/>
                <w:color w:val="000000"/>
                <w:sz w:val="22"/>
              </w:rPr>
              <w:t>Learner Actions, Modifiers &amp; Triggers to Move to Next State</w:t>
            </w:r>
          </w:p>
        </w:tc>
        <w:tc>
          <w:tcPr>
            <w:tcW w:w="3113" w:type="dxa"/>
            <w:tcBorders>
              <w:top w:val="single" w:sz="4" w:space="0" w:color="auto"/>
              <w:left w:val="single" w:sz="4" w:space="0" w:color="auto"/>
              <w:bottom w:val="single" w:sz="4" w:space="0" w:color="auto"/>
              <w:right w:val="single" w:sz="4" w:space="0" w:color="auto"/>
            </w:tcBorders>
            <w:vAlign w:val="center"/>
          </w:tcPr>
          <w:p w14:paraId="0B5DA00E" w14:textId="0AC46578" w:rsidR="00B921EC" w:rsidRPr="00C469AE" w:rsidRDefault="00B921EC" w:rsidP="00BA3A55">
            <w:pPr>
              <w:jc w:val="cente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272AAF1B" w14:textId="61CCAEF1" w:rsidR="00F62460" w:rsidRDefault="00F62460" w:rsidP="00EE73DF">
            <w:pPr>
              <w:rPr>
                <w:rFonts w:eastAsia="Times New Roman" w:cs="Times New Roman"/>
                <w:b/>
                <w:color w:val="000000"/>
                <w:sz w:val="22"/>
              </w:rPr>
            </w:pPr>
            <w:r>
              <w:rPr>
                <w:rFonts w:eastAsia="Times New Roman" w:cs="Times New Roman"/>
                <w:b/>
                <w:color w:val="000000"/>
                <w:sz w:val="22"/>
              </w:rPr>
              <w:t>Phase 1</w:t>
            </w:r>
          </w:p>
          <w:p w14:paraId="182122A4" w14:textId="1FEB0B5A" w:rsidR="00B921EC" w:rsidRPr="00C469AE" w:rsidRDefault="00E73A3D" w:rsidP="00EE73DF">
            <w:pPr>
              <w:rPr>
                <w:rFonts w:eastAsia="Times New Roman" w:cs="Times New Roman"/>
                <w:b/>
                <w:color w:val="000000"/>
                <w:sz w:val="22"/>
              </w:rPr>
            </w:pPr>
            <w:r>
              <w:rPr>
                <w:rFonts w:eastAsia="Times New Roman" w:cs="Times New Roman"/>
                <w:b/>
                <w:color w:val="000000"/>
                <w:sz w:val="22"/>
              </w:rPr>
              <w:t>Infusion Begins</w:t>
            </w:r>
          </w:p>
          <w:p w14:paraId="1894C933" w14:textId="4E1EA42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5778A6">
              <w:rPr>
                <w:rFonts w:eastAsia="Times New Roman" w:cs="Times New Roman"/>
                <w:color w:val="000000"/>
                <w:sz w:val="22"/>
              </w:rPr>
              <w:t>N/A</w:t>
            </w:r>
          </w:p>
          <w:p w14:paraId="1EF77429" w14:textId="653D1F6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F62460">
              <w:rPr>
                <w:rFonts w:eastAsia="Times New Roman" w:cs="Times New Roman"/>
                <w:color w:val="000000"/>
                <w:sz w:val="22"/>
              </w:rPr>
              <w:t xml:space="preserve"> </w:t>
            </w:r>
            <w:r w:rsidR="00E85F59">
              <w:rPr>
                <w:rFonts w:eastAsia="Times New Roman" w:cs="Times New Roman"/>
                <w:color w:val="000000"/>
                <w:sz w:val="22"/>
              </w:rPr>
              <w:t>84</w:t>
            </w:r>
          </w:p>
          <w:p w14:paraId="162FF914" w14:textId="11C40BC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r w:rsidR="00E73A3D">
              <w:rPr>
                <w:rFonts w:eastAsia="Times New Roman" w:cs="Times New Roman"/>
                <w:color w:val="000000"/>
                <w:sz w:val="22"/>
              </w:rPr>
              <w:t xml:space="preserve"> 141/98</w:t>
            </w:r>
            <w:r w:rsidR="002C131C">
              <w:rPr>
                <w:rFonts w:eastAsia="Times New Roman" w:cs="Times New Roman"/>
                <w:color w:val="000000"/>
                <w:sz w:val="22"/>
              </w:rPr>
              <w:t xml:space="preserve"> </w:t>
            </w:r>
            <w:r w:rsidR="002F7885">
              <w:rPr>
                <w:rFonts w:eastAsia="Times New Roman" w:cs="Times New Roman"/>
                <w:color w:val="000000"/>
                <w:sz w:val="22"/>
              </w:rPr>
              <w:t>(112)</w:t>
            </w:r>
          </w:p>
          <w:p w14:paraId="49731FE0" w14:textId="1048309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E73A3D">
              <w:rPr>
                <w:rFonts w:eastAsia="Times New Roman" w:cs="Times New Roman"/>
                <w:color w:val="000000"/>
                <w:sz w:val="22"/>
              </w:rPr>
              <w:t xml:space="preserve"> 16</w:t>
            </w:r>
          </w:p>
          <w:p w14:paraId="609AA346" w14:textId="7ED1A13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w:t>
            </w:r>
            <w:r w:rsidR="00E73A3D">
              <w:rPr>
                <w:rFonts w:eastAsia="Times New Roman" w:cs="Times New Roman"/>
                <w:color w:val="000000"/>
                <w:sz w:val="22"/>
              </w:rPr>
              <w:t xml:space="preserve"> 99% R/A</w:t>
            </w:r>
          </w:p>
          <w:p w14:paraId="6CB8EC0C" w14:textId="00C10161"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E73A3D">
              <w:rPr>
                <w:rFonts w:eastAsia="Times New Roman" w:cs="Times New Roman"/>
                <w:color w:val="000000"/>
                <w:sz w:val="22"/>
              </w:rPr>
              <w:t>37.1</w:t>
            </w:r>
          </w:p>
          <w:p w14:paraId="529A93F1" w14:textId="13EE0BB5" w:rsidR="00DA6465" w:rsidRPr="00C469AE" w:rsidRDefault="00DA6465" w:rsidP="002F7885">
            <w:pPr>
              <w:rPr>
                <w:rFonts w:eastAsia="Times New Roman" w:cs="Times New Roman"/>
                <w:color w:val="000000"/>
                <w:sz w:val="22"/>
              </w:rPr>
            </w:pPr>
            <w:r>
              <w:rPr>
                <w:rFonts w:eastAsia="Times New Roman" w:cs="Times New Roman"/>
                <w:color w:val="000000"/>
                <w:sz w:val="22"/>
              </w:rPr>
              <w:t xml:space="preserve">GCS: </w:t>
            </w:r>
            <w:r w:rsidR="00E73A3D">
              <w:rPr>
                <w:rFonts w:eastAsia="Times New Roman" w:cs="Times New Roman"/>
                <w:color w:val="000000"/>
                <w:sz w:val="22"/>
              </w:rPr>
              <w:t>15</w:t>
            </w:r>
            <w:r w:rsidR="002F7885">
              <w:rPr>
                <w:rFonts w:eastAsia="Times New Roman" w:cs="Times New Roman"/>
                <w:color w:val="000000"/>
                <w:sz w:val="22"/>
              </w:rPr>
              <w:t xml:space="preserve"> (E4 V5 M6)</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38E4E3F9" w14:textId="1EE6773B" w:rsidR="00E73A3D" w:rsidRPr="007012F7" w:rsidRDefault="00E73A3D" w:rsidP="00EE73DF">
            <w:pPr>
              <w:rPr>
                <w:rFonts w:eastAsia="Times New Roman" w:cs="Times New Roman"/>
                <w:color w:val="000000"/>
                <w:sz w:val="20"/>
                <w:szCs w:val="20"/>
              </w:rPr>
            </w:pPr>
            <w:r w:rsidRPr="007012F7">
              <w:rPr>
                <w:rFonts w:eastAsia="Times New Roman" w:cs="Times New Roman"/>
                <w:color w:val="000000"/>
                <w:sz w:val="20"/>
                <w:szCs w:val="20"/>
              </w:rPr>
              <w:t>A: Alert/patient</w:t>
            </w:r>
          </w:p>
          <w:p w14:paraId="2B6214FF" w14:textId="21BD95F5" w:rsidR="00E73A3D" w:rsidRPr="007012F7" w:rsidRDefault="00E73A3D" w:rsidP="00EE73DF">
            <w:pPr>
              <w:rPr>
                <w:rFonts w:eastAsia="Times New Roman" w:cs="Times New Roman"/>
                <w:color w:val="000000"/>
                <w:sz w:val="20"/>
                <w:szCs w:val="20"/>
              </w:rPr>
            </w:pPr>
            <w:r w:rsidRPr="007012F7">
              <w:rPr>
                <w:rFonts w:eastAsia="Times New Roman" w:cs="Times New Roman"/>
                <w:color w:val="000000"/>
                <w:sz w:val="20"/>
                <w:szCs w:val="20"/>
              </w:rPr>
              <w:t>B: Resp easy, A/E clear</w:t>
            </w:r>
          </w:p>
          <w:p w14:paraId="6E142E5D" w14:textId="032D4294" w:rsidR="00E73A3D" w:rsidRPr="007012F7" w:rsidRDefault="00E73A3D" w:rsidP="00EE73DF">
            <w:pPr>
              <w:rPr>
                <w:rFonts w:eastAsia="Times New Roman" w:cs="Times New Roman"/>
                <w:color w:val="000000"/>
                <w:sz w:val="20"/>
                <w:szCs w:val="20"/>
              </w:rPr>
            </w:pPr>
            <w:r w:rsidRPr="007012F7">
              <w:rPr>
                <w:rFonts w:eastAsia="Times New Roman" w:cs="Times New Roman"/>
                <w:color w:val="000000"/>
                <w:sz w:val="20"/>
                <w:szCs w:val="20"/>
              </w:rPr>
              <w:t>C: Pulses strong, warm dry &amp; flesh coloured</w:t>
            </w:r>
          </w:p>
          <w:p w14:paraId="54BC7D14" w14:textId="1F6235CA" w:rsidR="001644EE" w:rsidRPr="007012F7" w:rsidRDefault="00E73A3D" w:rsidP="00E73A3D">
            <w:pPr>
              <w:rPr>
                <w:rFonts w:eastAsia="Times New Roman" w:cs="Times New Roman"/>
                <w:color w:val="000000"/>
                <w:sz w:val="20"/>
                <w:szCs w:val="20"/>
              </w:rPr>
            </w:pPr>
            <w:r w:rsidRPr="007012F7">
              <w:rPr>
                <w:rFonts w:eastAsia="Times New Roman" w:cs="Times New Roman"/>
                <w:color w:val="000000"/>
                <w:sz w:val="20"/>
                <w:szCs w:val="20"/>
              </w:rPr>
              <w:t xml:space="preserve">D: </w:t>
            </w:r>
            <w:r w:rsidR="00540738" w:rsidRPr="007012F7">
              <w:rPr>
                <w:rFonts w:eastAsia="Times New Roman" w:cs="Times New Roman"/>
                <w:color w:val="000000"/>
                <w:sz w:val="20"/>
                <w:szCs w:val="20"/>
              </w:rPr>
              <w:t xml:space="preserve">Feels </w:t>
            </w:r>
            <w:r w:rsidR="002F7885">
              <w:rPr>
                <w:rFonts w:eastAsia="Times New Roman" w:cs="Times New Roman"/>
                <w:color w:val="000000"/>
                <w:sz w:val="20"/>
                <w:szCs w:val="20"/>
              </w:rPr>
              <w:t>tired and is anxious, b</w:t>
            </w:r>
            <w:r w:rsidR="002C131C" w:rsidRPr="007012F7">
              <w:rPr>
                <w:rFonts w:eastAsia="Times New Roman" w:cs="Times New Roman"/>
                <w:color w:val="000000"/>
                <w:sz w:val="20"/>
                <w:szCs w:val="20"/>
              </w:rPr>
              <w:t xml:space="preserve">ut not dizzy </w:t>
            </w:r>
          </w:p>
          <w:p w14:paraId="0F2A6942" w14:textId="38EE4C4C" w:rsidR="00E73A3D" w:rsidRPr="00D2476E" w:rsidRDefault="00E73A3D" w:rsidP="00E73A3D">
            <w:pPr>
              <w:rPr>
                <w:rFonts w:eastAsia="Times New Roman" w:cs="Times New Roman"/>
                <w:i/>
                <w:color w:val="000000"/>
                <w:sz w:val="20"/>
                <w:szCs w:val="20"/>
              </w:rPr>
            </w:pPr>
            <w:r w:rsidRPr="007012F7">
              <w:rPr>
                <w:rFonts w:eastAsia="Times New Roman" w:cs="Times New Roman"/>
                <w:color w:val="000000"/>
                <w:sz w:val="20"/>
                <w:szCs w:val="20"/>
              </w:rPr>
              <w:t>E: no rash</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3DD87339" w14:textId="099031AD" w:rsidR="00E73A3D" w:rsidRDefault="00E73A3D" w:rsidP="00E73A3D">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2F7885">
              <w:rPr>
                <w:rFonts w:eastAsia="Times New Roman" w:cs="Times New Roman"/>
                <w:color w:val="000000"/>
                <w:sz w:val="22"/>
              </w:rPr>
              <w:t xml:space="preserve">Introduces self </w:t>
            </w:r>
            <w:r>
              <w:rPr>
                <w:rFonts w:eastAsia="Times New Roman" w:cs="Times New Roman"/>
                <w:color w:val="000000"/>
                <w:sz w:val="22"/>
              </w:rPr>
              <w:t xml:space="preserve"> </w:t>
            </w:r>
          </w:p>
          <w:p w14:paraId="2840B7FF" w14:textId="62DA81DA" w:rsidR="00E85F59" w:rsidRPr="00C469AE" w:rsidRDefault="00E85F59" w:rsidP="00E73A3D">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2F7885">
              <w:rPr>
                <w:rFonts w:eastAsia="Times New Roman" w:cs="Times New Roman"/>
                <w:color w:val="000000"/>
                <w:sz w:val="22"/>
              </w:rPr>
              <w:t>Checks premedications were given, and PACLitaxel</w:t>
            </w:r>
            <w:r>
              <w:rPr>
                <w:rFonts w:eastAsia="Times New Roman" w:cs="Times New Roman"/>
                <w:color w:val="000000"/>
                <w:sz w:val="22"/>
              </w:rPr>
              <w:t xml:space="preserve"> infusion </w:t>
            </w:r>
            <w:r w:rsidR="002F7885">
              <w:rPr>
                <w:rFonts w:eastAsia="Times New Roman" w:cs="Times New Roman"/>
                <w:color w:val="000000"/>
                <w:sz w:val="22"/>
              </w:rPr>
              <w:t>running correctly</w:t>
            </w:r>
          </w:p>
          <w:p w14:paraId="5C467789" w14:textId="33EA960E"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E73A3D">
              <w:rPr>
                <w:rFonts w:eastAsia="Times New Roman" w:cs="Times New Roman"/>
                <w:color w:val="000000"/>
                <w:sz w:val="22"/>
              </w:rPr>
              <w:t>Assess</w:t>
            </w:r>
            <w:r w:rsidR="002F7885">
              <w:rPr>
                <w:rFonts w:eastAsia="Times New Roman" w:cs="Times New Roman"/>
                <w:color w:val="000000"/>
                <w:sz w:val="22"/>
              </w:rPr>
              <w:t>es</w:t>
            </w:r>
            <w:r w:rsidR="00E73A3D">
              <w:rPr>
                <w:rFonts w:eastAsia="Times New Roman" w:cs="Times New Roman"/>
                <w:color w:val="000000"/>
                <w:sz w:val="22"/>
              </w:rPr>
              <w:t xml:space="preserve"> patient for signs of reaction</w:t>
            </w:r>
          </w:p>
          <w:p w14:paraId="1664A0F5" w14:textId="3E196F71"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E73A3D">
              <w:rPr>
                <w:rFonts w:eastAsia="Times New Roman" w:cs="Times New Roman"/>
                <w:color w:val="000000"/>
                <w:sz w:val="22"/>
              </w:rPr>
              <w:t xml:space="preserve">Inform patient what to watch for, and to alert nurse should she experience any symptoms </w:t>
            </w:r>
          </w:p>
          <w:p w14:paraId="2018B66B" w14:textId="0727E32B"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E73A3D">
              <w:rPr>
                <w:rFonts w:eastAsia="Times New Roman" w:cs="Times New Roman"/>
                <w:color w:val="000000"/>
                <w:sz w:val="22"/>
              </w:rPr>
              <w:t xml:space="preserve"> Ensure patient comfortable, call bell within reach</w:t>
            </w:r>
          </w:p>
          <w:p w14:paraId="20428C5D" w14:textId="612FC445" w:rsidR="00E73A3D" w:rsidRDefault="00E73A3D" w:rsidP="00EE73DF">
            <w:pPr>
              <w:rPr>
                <w:rFonts w:eastAsia="Times New Roman" w:cs="Times New Roman"/>
                <w:color w:val="000000"/>
                <w:sz w:val="22"/>
              </w:rPr>
            </w:pPr>
          </w:p>
          <w:p w14:paraId="0089740C" w14:textId="100A5245" w:rsidR="007012F7" w:rsidRDefault="007012F7" w:rsidP="00EE73DF">
            <w:pPr>
              <w:rPr>
                <w:rFonts w:eastAsia="Times New Roman" w:cs="Times New Roman"/>
                <w:color w:val="000000"/>
                <w:sz w:val="22"/>
              </w:rPr>
            </w:pPr>
          </w:p>
          <w:p w14:paraId="7702DF1B" w14:textId="64F3EC5E" w:rsidR="007012F7" w:rsidRDefault="007012F7" w:rsidP="00EE73DF">
            <w:pPr>
              <w:rPr>
                <w:rFonts w:eastAsia="Times New Roman" w:cs="Times New Roman"/>
                <w:color w:val="000000"/>
                <w:sz w:val="22"/>
              </w:rPr>
            </w:pPr>
          </w:p>
          <w:p w14:paraId="7CBFD160" w14:textId="68CBE7D0" w:rsidR="007012F7" w:rsidRDefault="007012F7" w:rsidP="00EE73DF">
            <w:pPr>
              <w:rPr>
                <w:rFonts w:eastAsia="Times New Roman" w:cs="Times New Roman"/>
                <w:color w:val="000000"/>
                <w:sz w:val="22"/>
              </w:rPr>
            </w:pPr>
          </w:p>
          <w:p w14:paraId="7188F352" w14:textId="43894020" w:rsidR="007012F7" w:rsidRDefault="007012F7" w:rsidP="00EE73DF">
            <w:pPr>
              <w:rPr>
                <w:rFonts w:eastAsia="Times New Roman" w:cs="Times New Roman"/>
                <w:color w:val="000000"/>
                <w:sz w:val="22"/>
              </w:rPr>
            </w:pPr>
          </w:p>
          <w:p w14:paraId="036DED69" w14:textId="76670173" w:rsidR="007012F7" w:rsidRDefault="007012F7" w:rsidP="00EE73DF">
            <w:pPr>
              <w:rPr>
                <w:rFonts w:eastAsia="Times New Roman" w:cs="Times New Roman"/>
                <w:color w:val="000000"/>
                <w:sz w:val="22"/>
              </w:rPr>
            </w:pPr>
          </w:p>
          <w:p w14:paraId="68AF947B" w14:textId="48A23A00" w:rsidR="007012F7" w:rsidRDefault="007012F7" w:rsidP="00EE73DF">
            <w:pPr>
              <w:rPr>
                <w:rFonts w:eastAsia="Times New Roman" w:cs="Times New Roman"/>
                <w:color w:val="000000"/>
                <w:sz w:val="22"/>
              </w:rPr>
            </w:pPr>
          </w:p>
          <w:p w14:paraId="1297F103" w14:textId="224E9D9F" w:rsidR="007012F7" w:rsidRDefault="007012F7" w:rsidP="00EE73DF">
            <w:pPr>
              <w:rPr>
                <w:rFonts w:eastAsia="Times New Roman" w:cs="Times New Roman"/>
                <w:color w:val="000000"/>
                <w:sz w:val="22"/>
              </w:rPr>
            </w:pPr>
          </w:p>
          <w:p w14:paraId="3D0196C2" w14:textId="16B77F71" w:rsidR="007012F7" w:rsidRDefault="007012F7" w:rsidP="00EE73DF">
            <w:pPr>
              <w:rPr>
                <w:rFonts w:eastAsia="Times New Roman" w:cs="Times New Roman"/>
                <w:color w:val="000000"/>
                <w:sz w:val="22"/>
              </w:rPr>
            </w:pPr>
          </w:p>
          <w:p w14:paraId="18A0C47B" w14:textId="3705CD4C" w:rsidR="007012F7" w:rsidRDefault="007012F7" w:rsidP="00EE73DF">
            <w:pPr>
              <w:rPr>
                <w:rFonts w:eastAsia="Times New Roman" w:cs="Times New Roman"/>
                <w:color w:val="000000"/>
                <w:sz w:val="22"/>
              </w:rPr>
            </w:pPr>
          </w:p>
          <w:p w14:paraId="74A1A523" w14:textId="57338796" w:rsidR="007012F7" w:rsidRDefault="007012F7" w:rsidP="00EE73DF">
            <w:pPr>
              <w:rPr>
                <w:rFonts w:eastAsia="Times New Roman" w:cs="Times New Roman"/>
                <w:color w:val="000000"/>
                <w:sz w:val="22"/>
              </w:rPr>
            </w:pPr>
          </w:p>
          <w:p w14:paraId="6EE55BA8" w14:textId="5C5E8BA7" w:rsidR="007012F7" w:rsidRDefault="007012F7" w:rsidP="00EE73DF">
            <w:pPr>
              <w:rPr>
                <w:rFonts w:eastAsia="Times New Roman" w:cs="Times New Roman"/>
                <w:color w:val="000000"/>
                <w:sz w:val="22"/>
              </w:rPr>
            </w:pPr>
          </w:p>
          <w:p w14:paraId="32206966" w14:textId="66C7005F" w:rsidR="007012F7" w:rsidRDefault="007012F7" w:rsidP="00EE73DF">
            <w:pPr>
              <w:rPr>
                <w:rFonts w:eastAsia="Times New Roman" w:cs="Times New Roman"/>
                <w:color w:val="000000"/>
                <w:sz w:val="22"/>
              </w:rPr>
            </w:pPr>
          </w:p>
          <w:p w14:paraId="7B662076" w14:textId="77777777" w:rsidR="007012F7" w:rsidRPr="00C469AE" w:rsidRDefault="007012F7" w:rsidP="00EE73DF">
            <w:pPr>
              <w:rPr>
                <w:rFonts w:eastAsia="Times New Roman" w:cs="Times New Roman"/>
                <w:color w:val="000000"/>
                <w:sz w:val="22"/>
              </w:rPr>
            </w:pPr>
          </w:p>
          <w:p w14:paraId="1207E483" w14:textId="77777777" w:rsidR="00B921EC" w:rsidRDefault="00B921EC" w:rsidP="00EE73DF">
            <w:pPr>
              <w:rPr>
                <w:rFonts w:eastAsia="Times New Roman" w:cs="Times New Roman"/>
                <w:color w:val="000000"/>
                <w:sz w:val="22"/>
              </w:rPr>
            </w:pPr>
          </w:p>
          <w:p w14:paraId="37AB8788" w14:textId="77777777" w:rsidR="00F62460" w:rsidRDefault="00F62460" w:rsidP="00EE73DF">
            <w:pPr>
              <w:rPr>
                <w:rFonts w:eastAsia="Times New Roman" w:cs="Times New Roman"/>
                <w:color w:val="000000"/>
                <w:sz w:val="22"/>
              </w:rPr>
            </w:pPr>
          </w:p>
          <w:p w14:paraId="23E460DE" w14:textId="77777777" w:rsidR="00F62460" w:rsidRDefault="00F62460" w:rsidP="00EE73DF">
            <w:pPr>
              <w:rPr>
                <w:rFonts w:eastAsia="Times New Roman" w:cs="Times New Roman"/>
                <w:color w:val="000000"/>
                <w:sz w:val="22"/>
              </w:rPr>
            </w:pPr>
          </w:p>
          <w:p w14:paraId="70B6A9FF" w14:textId="34D3294E" w:rsidR="00F62460" w:rsidRPr="00C469AE" w:rsidRDefault="00F62460"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721E1561" w14:textId="6EEE18B0" w:rsidR="00B921EC" w:rsidRDefault="00755357" w:rsidP="00EE73DF">
            <w:pPr>
              <w:rPr>
                <w:rFonts w:eastAsia="Times New Roman" w:cs="Times New Roman"/>
                <w:color w:val="000000"/>
                <w:sz w:val="22"/>
              </w:rPr>
            </w:pPr>
            <w:r>
              <w:rPr>
                <w:rFonts w:eastAsia="Times New Roman" w:cs="Times New Roman"/>
                <w:color w:val="000000"/>
                <w:sz w:val="22"/>
              </w:rPr>
              <w:t>-</w:t>
            </w:r>
            <w:r w:rsidR="007012F7">
              <w:rPr>
                <w:rFonts w:eastAsia="Times New Roman" w:cs="Times New Roman"/>
                <w:color w:val="000000"/>
                <w:sz w:val="22"/>
              </w:rPr>
              <w:t xml:space="preserve">If nursing does not </w:t>
            </w:r>
            <w:r w:rsidR="003B7FC6">
              <w:rPr>
                <w:rFonts w:eastAsia="Times New Roman" w:cs="Times New Roman"/>
                <w:color w:val="000000"/>
                <w:sz w:val="22"/>
              </w:rPr>
              <w:t>inform</w:t>
            </w:r>
            <w:r w:rsidR="007012F7">
              <w:rPr>
                <w:rFonts w:eastAsia="Times New Roman" w:cs="Times New Roman"/>
                <w:color w:val="000000"/>
                <w:sz w:val="22"/>
              </w:rPr>
              <w:t xml:space="preserve"> patient of what symptoms to watch for, patient will ask</w:t>
            </w:r>
            <w:r w:rsidR="002F7885">
              <w:rPr>
                <w:rFonts w:eastAsia="Times New Roman" w:cs="Times New Roman"/>
                <w:color w:val="000000"/>
                <w:sz w:val="22"/>
              </w:rPr>
              <w:t xml:space="preserve"> “should I be nervous? What might happen?”</w:t>
            </w:r>
          </w:p>
          <w:p w14:paraId="5E5C45DD" w14:textId="0B984FB5" w:rsidR="007012F7" w:rsidRDefault="007012F7" w:rsidP="00EE73DF">
            <w:pPr>
              <w:rPr>
                <w:rFonts w:eastAsia="Times New Roman" w:cs="Times New Roman"/>
                <w:color w:val="000000"/>
                <w:sz w:val="22"/>
              </w:rPr>
            </w:pPr>
          </w:p>
          <w:p w14:paraId="6D3690A4" w14:textId="16E4F5D9" w:rsidR="007012F7" w:rsidRDefault="007012F7" w:rsidP="00EE73DF">
            <w:pPr>
              <w:rPr>
                <w:rFonts w:eastAsia="Times New Roman" w:cs="Times New Roman"/>
                <w:color w:val="000000"/>
                <w:sz w:val="22"/>
              </w:rPr>
            </w:pPr>
          </w:p>
          <w:p w14:paraId="68B83B1B" w14:textId="2D64B0CC" w:rsidR="007012F7" w:rsidRDefault="007012F7" w:rsidP="00EE73DF">
            <w:pPr>
              <w:rPr>
                <w:rFonts w:eastAsia="Times New Roman" w:cs="Times New Roman"/>
                <w:color w:val="000000"/>
                <w:sz w:val="22"/>
              </w:rPr>
            </w:pPr>
          </w:p>
          <w:p w14:paraId="0ADF45EC" w14:textId="4059C9EA" w:rsidR="007012F7" w:rsidRDefault="007012F7" w:rsidP="00EE73DF">
            <w:pPr>
              <w:rPr>
                <w:rFonts w:eastAsia="Times New Roman" w:cs="Times New Roman"/>
                <w:color w:val="000000"/>
                <w:sz w:val="22"/>
              </w:rPr>
            </w:pPr>
          </w:p>
          <w:p w14:paraId="4FA3E0DC" w14:textId="40381495" w:rsidR="007012F7" w:rsidRDefault="007012F7" w:rsidP="00EE73DF">
            <w:pPr>
              <w:rPr>
                <w:rFonts w:eastAsia="Times New Roman" w:cs="Times New Roman"/>
                <w:color w:val="000000"/>
                <w:sz w:val="22"/>
              </w:rPr>
            </w:pPr>
          </w:p>
          <w:p w14:paraId="427A68FA" w14:textId="6AEDD40B" w:rsidR="007012F7" w:rsidRDefault="007012F7" w:rsidP="00EE73DF">
            <w:pPr>
              <w:rPr>
                <w:rFonts w:eastAsia="Times New Roman" w:cs="Times New Roman"/>
                <w:color w:val="000000"/>
                <w:sz w:val="22"/>
              </w:rPr>
            </w:pPr>
          </w:p>
          <w:p w14:paraId="40EC9C90" w14:textId="53C939EB" w:rsidR="007012F7" w:rsidRDefault="007012F7" w:rsidP="00EE73DF">
            <w:pPr>
              <w:rPr>
                <w:rFonts w:eastAsia="Times New Roman" w:cs="Times New Roman"/>
                <w:color w:val="000000"/>
                <w:sz w:val="22"/>
              </w:rPr>
            </w:pPr>
          </w:p>
          <w:p w14:paraId="69BFCEE6" w14:textId="5730500B" w:rsidR="007012F7" w:rsidRDefault="007012F7" w:rsidP="00EE73DF">
            <w:pPr>
              <w:rPr>
                <w:rFonts w:eastAsia="Times New Roman" w:cs="Times New Roman"/>
                <w:color w:val="000000"/>
                <w:sz w:val="22"/>
              </w:rPr>
            </w:pPr>
          </w:p>
          <w:p w14:paraId="737BA5C9" w14:textId="1D5BE8DD" w:rsidR="007012F7" w:rsidRDefault="007012F7" w:rsidP="00EE73DF">
            <w:pPr>
              <w:rPr>
                <w:rFonts w:eastAsia="Times New Roman" w:cs="Times New Roman"/>
                <w:color w:val="000000"/>
                <w:sz w:val="22"/>
              </w:rPr>
            </w:pPr>
          </w:p>
          <w:p w14:paraId="6A01334F" w14:textId="5C94E349" w:rsidR="007012F7" w:rsidRDefault="007012F7" w:rsidP="00EE73DF">
            <w:pPr>
              <w:rPr>
                <w:rFonts w:eastAsia="Times New Roman" w:cs="Times New Roman"/>
                <w:color w:val="000000"/>
                <w:sz w:val="22"/>
              </w:rPr>
            </w:pPr>
          </w:p>
          <w:p w14:paraId="56E046E7" w14:textId="5733CEEA" w:rsidR="007012F7" w:rsidRDefault="007012F7" w:rsidP="00EE73DF">
            <w:pPr>
              <w:rPr>
                <w:rFonts w:eastAsia="Times New Roman" w:cs="Times New Roman"/>
                <w:color w:val="000000"/>
                <w:sz w:val="22"/>
              </w:rPr>
            </w:pPr>
          </w:p>
          <w:p w14:paraId="7995DA78" w14:textId="30885146" w:rsidR="007012F7" w:rsidRDefault="007012F7" w:rsidP="00EE73DF">
            <w:pPr>
              <w:rPr>
                <w:rFonts w:eastAsia="Times New Roman" w:cs="Times New Roman"/>
                <w:color w:val="000000"/>
                <w:sz w:val="22"/>
              </w:rPr>
            </w:pPr>
          </w:p>
          <w:p w14:paraId="78A2AB04" w14:textId="278578EC" w:rsidR="007012F7" w:rsidRDefault="007012F7" w:rsidP="00EE73DF">
            <w:pPr>
              <w:rPr>
                <w:rFonts w:eastAsia="Times New Roman" w:cs="Times New Roman"/>
                <w:color w:val="000000"/>
                <w:sz w:val="22"/>
              </w:rPr>
            </w:pPr>
          </w:p>
          <w:p w14:paraId="467CC72E" w14:textId="78B3B0C1" w:rsidR="007012F7" w:rsidRDefault="007012F7" w:rsidP="00EE73DF">
            <w:pPr>
              <w:rPr>
                <w:rFonts w:eastAsia="Times New Roman" w:cs="Times New Roman"/>
                <w:color w:val="000000"/>
                <w:sz w:val="22"/>
              </w:rPr>
            </w:pPr>
          </w:p>
          <w:p w14:paraId="2090CA43" w14:textId="4D94B3BD" w:rsidR="007012F7" w:rsidRDefault="007012F7" w:rsidP="00EE73DF">
            <w:pPr>
              <w:rPr>
                <w:rFonts w:eastAsia="Times New Roman" w:cs="Times New Roman"/>
                <w:color w:val="000000"/>
                <w:sz w:val="22"/>
              </w:rPr>
            </w:pPr>
          </w:p>
          <w:p w14:paraId="5CC04435" w14:textId="2BE8B312" w:rsidR="007012F7" w:rsidRDefault="007012F7" w:rsidP="00EE73DF">
            <w:pPr>
              <w:rPr>
                <w:rFonts w:eastAsia="Times New Roman" w:cs="Times New Roman"/>
                <w:color w:val="000000"/>
                <w:sz w:val="22"/>
              </w:rPr>
            </w:pPr>
          </w:p>
          <w:p w14:paraId="192A89A4" w14:textId="3D4D432B" w:rsidR="007012F7" w:rsidRDefault="007012F7" w:rsidP="00EE73DF">
            <w:pPr>
              <w:rPr>
                <w:rFonts w:eastAsia="Times New Roman" w:cs="Times New Roman"/>
                <w:color w:val="000000"/>
                <w:sz w:val="22"/>
              </w:rPr>
            </w:pPr>
          </w:p>
          <w:p w14:paraId="5816A11C" w14:textId="53F6F461" w:rsidR="007012F7" w:rsidRDefault="007012F7" w:rsidP="00EE73DF">
            <w:pPr>
              <w:rPr>
                <w:rFonts w:eastAsia="Times New Roman" w:cs="Times New Roman"/>
                <w:color w:val="000000"/>
                <w:sz w:val="22"/>
              </w:rPr>
            </w:pPr>
          </w:p>
          <w:p w14:paraId="440A1431" w14:textId="478DD4CB" w:rsidR="007012F7" w:rsidRDefault="007012F7" w:rsidP="00EE73DF">
            <w:pPr>
              <w:rPr>
                <w:rFonts w:eastAsia="Times New Roman" w:cs="Times New Roman"/>
                <w:color w:val="000000"/>
                <w:sz w:val="22"/>
              </w:rPr>
            </w:pPr>
          </w:p>
          <w:p w14:paraId="27293F9F" w14:textId="44C22C92" w:rsidR="007012F7" w:rsidRDefault="007012F7" w:rsidP="00EE73DF">
            <w:pPr>
              <w:rPr>
                <w:rFonts w:eastAsia="Times New Roman" w:cs="Times New Roman"/>
                <w:color w:val="000000"/>
                <w:sz w:val="22"/>
              </w:rPr>
            </w:pPr>
          </w:p>
          <w:p w14:paraId="6834BD18" w14:textId="77777777" w:rsidR="007012F7" w:rsidRPr="00C469AE" w:rsidRDefault="007012F7"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6833DF04" w14:textId="4FE449E1" w:rsidR="00B921EC" w:rsidRPr="00C469AE" w:rsidRDefault="001644EE" w:rsidP="00EE73DF">
            <w:pPr>
              <w:rPr>
                <w:rFonts w:eastAsia="Times New Roman" w:cs="Times New Roman"/>
                <w:i/>
                <w:color w:val="000000"/>
                <w:sz w:val="20"/>
              </w:rPr>
            </w:pPr>
            <w:r>
              <w:rPr>
                <w:rFonts w:eastAsia="Times New Roman" w:cs="Times New Roman"/>
                <w:i/>
                <w:color w:val="000000"/>
                <w:sz w:val="20"/>
              </w:rPr>
              <w:t>Completion of assessment/time</w:t>
            </w:r>
          </w:p>
          <w:p w14:paraId="539D5674" w14:textId="3FB4F06C" w:rsidR="00B921EC" w:rsidRPr="00C469AE" w:rsidRDefault="00E73A3D" w:rsidP="00EE73DF">
            <w:pPr>
              <w:rPr>
                <w:rFonts w:eastAsia="Times New Roman" w:cs="Times New Roman"/>
                <w:color w:val="000000"/>
                <w:sz w:val="22"/>
              </w:rPr>
            </w:pPr>
            <w:r>
              <w:rPr>
                <w:rFonts w:eastAsia="Times New Roman" w:cs="Times New Roman"/>
                <w:color w:val="000000"/>
                <w:sz w:val="22"/>
              </w:rPr>
              <w:t xml:space="preserve">-3 minutes </w:t>
            </w:r>
          </w:p>
        </w:tc>
        <w:tc>
          <w:tcPr>
            <w:tcW w:w="3113" w:type="dxa"/>
            <w:tcBorders>
              <w:top w:val="single" w:sz="4" w:space="0" w:color="auto"/>
              <w:left w:val="single" w:sz="4" w:space="0" w:color="auto"/>
              <w:bottom w:val="single" w:sz="4" w:space="0" w:color="auto"/>
              <w:right w:val="single" w:sz="4" w:space="0" w:color="auto"/>
            </w:tcBorders>
          </w:tcPr>
          <w:p w14:paraId="0D396451" w14:textId="29A1E6AE" w:rsidR="00B921EC" w:rsidRPr="001644EE" w:rsidRDefault="00540738" w:rsidP="00EE73DF">
            <w:pPr>
              <w:rPr>
                <w:rFonts w:eastAsia="Times New Roman" w:cs="Times New Roman"/>
                <w:color w:val="000000"/>
                <w:sz w:val="22"/>
              </w:rPr>
            </w:pPr>
            <w:r>
              <w:rPr>
                <w:rFonts w:eastAsia="Times New Roman" w:cs="Times New Roman"/>
                <w:color w:val="000000"/>
                <w:sz w:val="22"/>
              </w:rPr>
              <w:t xml:space="preserve">-alcohol in infusion, normal side effect to be drowsy/dizzy, suggested to not operate vehicle </w:t>
            </w:r>
          </w:p>
        </w:tc>
      </w:tr>
      <w:tr w:rsidR="00B921EC" w:rsidRPr="00220572" w14:paraId="2F3FCB87" w14:textId="6DCA27E7"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28673411" w14:textId="77777777" w:rsidR="007012F7" w:rsidRDefault="00F62460" w:rsidP="00EE73DF">
            <w:pPr>
              <w:rPr>
                <w:rFonts w:eastAsia="Times New Roman" w:cs="Times New Roman"/>
                <w:b/>
                <w:color w:val="000000"/>
                <w:sz w:val="22"/>
              </w:rPr>
            </w:pPr>
            <w:r>
              <w:rPr>
                <w:rFonts w:eastAsia="Times New Roman" w:cs="Times New Roman"/>
                <w:b/>
                <w:color w:val="000000"/>
                <w:sz w:val="22"/>
              </w:rPr>
              <w:lastRenderedPageBreak/>
              <w:t>Phase 2</w:t>
            </w:r>
          </w:p>
          <w:p w14:paraId="39E90617" w14:textId="24B0A99A" w:rsidR="00B921EC" w:rsidRDefault="00E73A3D" w:rsidP="00EE73DF">
            <w:pPr>
              <w:rPr>
                <w:rFonts w:eastAsia="Times New Roman" w:cs="Times New Roman"/>
                <w:b/>
                <w:color w:val="000000"/>
                <w:sz w:val="22"/>
              </w:rPr>
            </w:pPr>
            <w:r>
              <w:rPr>
                <w:rFonts w:eastAsia="Times New Roman" w:cs="Times New Roman"/>
                <w:b/>
                <w:color w:val="000000"/>
                <w:sz w:val="22"/>
              </w:rPr>
              <w:t xml:space="preserve"> *7 minutes later*</w:t>
            </w:r>
          </w:p>
          <w:p w14:paraId="73EFF435" w14:textId="7AEC326F"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Rhythm: </w:t>
            </w:r>
            <w:r w:rsidR="005778A6">
              <w:rPr>
                <w:rFonts w:eastAsia="Times New Roman" w:cs="Times New Roman"/>
                <w:color w:val="000000"/>
                <w:sz w:val="22"/>
              </w:rPr>
              <w:t>N/A</w:t>
            </w:r>
          </w:p>
          <w:p w14:paraId="57787922" w14:textId="49E1AFB1"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HR:  </w:t>
            </w:r>
            <w:r w:rsidR="00E73A3D">
              <w:rPr>
                <w:rFonts w:eastAsia="Times New Roman" w:cs="Times New Roman"/>
                <w:color w:val="000000"/>
                <w:sz w:val="22"/>
              </w:rPr>
              <w:t>98</w:t>
            </w:r>
          </w:p>
          <w:p w14:paraId="43CBEC23" w14:textId="733CF37E"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BP: </w:t>
            </w:r>
            <w:r w:rsidR="00E85F59">
              <w:rPr>
                <w:rFonts w:eastAsia="Times New Roman" w:cs="Times New Roman"/>
                <w:color w:val="000000"/>
                <w:sz w:val="22"/>
              </w:rPr>
              <w:t>117/62</w:t>
            </w:r>
            <w:r w:rsidR="005778A6">
              <w:rPr>
                <w:rFonts w:eastAsia="Times New Roman" w:cs="Times New Roman"/>
                <w:color w:val="000000"/>
                <w:sz w:val="22"/>
              </w:rPr>
              <w:t xml:space="preserve"> (80)</w:t>
            </w:r>
          </w:p>
          <w:p w14:paraId="012ECBF1" w14:textId="0A13E079"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RR: </w:t>
            </w:r>
            <w:r w:rsidR="00E73A3D">
              <w:rPr>
                <w:rFonts w:eastAsia="Times New Roman" w:cs="Times New Roman"/>
                <w:color w:val="000000"/>
                <w:sz w:val="22"/>
              </w:rPr>
              <w:t>20</w:t>
            </w:r>
          </w:p>
          <w:p w14:paraId="7B528C21" w14:textId="31118658"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O2SAT:</w:t>
            </w:r>
            <w:r w:rsidR="00E73A3D">
              <w:rPr>
                <w:rFonts w:eastAsia="Times New Roman" w:cs="Times New Roman"/>
                <w:color w:val="000000"/>
                <w:sz w:val="22"/>
              </w:rPr>
              <w:t xml:space="preserve">  99% R/A</w:t>
            </w:r>
          </w:p>
          <w:p w14:paraId="28D6B4F1" w14:textId="400D5894"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T: </w:t>
            </w:r>
            <w:r w:rsidR="00E73A3D">
              <w:rPr>
                <w:rFonts w:eastAsia="Times New Roman" w:cs="Times New Roman"/>
                <w:color w:val="000000"/>
                <w:sz w:val="22"/>
              </w:rPr>
              <w:t>37.9</w:t>
            </w:r>
          </w:p>
          <w:p w14:paraId="2CD05918" w14:textId="45328DDD" w:rsidR="00F62460" w:rsidRPr="00E520B4" w:rsidRDefault="00F62460" w:rsidP="00F62460">
            <w:pPr>
              <w:rPr>
                <w:rFonts w:eastAsia="Times New Roman" w:cs="Times New Roman"/>
                <w:b/>
                <w:color w:val="000000"/>
                <w:sz w:val="22"/>
              </w:rPr>
            </w:pPr>
            <w:r w:rsidRPr="00F62460">
              <w:rPr>
                <w:rFonts w:eastAsia="Times New Roman" w:cs="Times New Roman"/>
                <w:color w:val="000000"/>
                <w:sz w:val="22"/>
              </w:rPr>
              <w:t>GCS:</w:t>
            </w:r>
            <w:r w:rsidR="00E73A3D">
              <w:rPr>
                <w:rFonts w:eastAsia="Times New Roman" w:cs="Times New Roman"/>
                <w:color w:val="000000"/>
                <w:sz w:val="22"/>
              </w:rPr>
              <w:t xml:space="preserve"> 15</w:t>
            </w:r>
            <w:r w:rsidR="005778A6">
              <w:rPr>
                <w:rFonts w:eastAsia="Times New Roman" w:cs="Times New Roman"/>
                <w:color w:val="000000"/>
                <w:sz w:val="22"/>
              </w:rPr>
              <w:t xml:space="preserve"> (E4 V5 M6)</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662B2D4C" w14:textId="24907002" w:rsidR="00B921EC" w:rsidRDefault="00E73A3D" w:rsidP="00F62460">
            <w:pPr>
              <w:rPr>
                <w:rFonts w:eastAsia="Times New Roman" w:cs="Times New Roman"/>
                <w:color w:val="000000"/>
                <w:sz w:val="22"/>
              </w:rPr>
            </w:pPr>
            <w:r>
              <w:rPr>
                <w:rFonts w:eastAsia="Times New Roman" w:cs="Times New Roman"/>
                <w:color w:val="000000"/>
                <w:sz w:val="22"/>
              </w:rPr>
              <w:t>A: patent/alert, no angioedema/ hoarse voice</w:t>
            </w:r>
          </w:p>
          <w:p w14:paraId="1AE21697" w14:textId="155206D1" w:rsidR="00E73A3D" w:rsidRDefault="00E73A3D" w:rsidP="00F62460">
            <w:pPr>
              <w:rPr>
                <w:rFonts w:eastAsia="Times New Roman" w:cs="Times New Roman"/>
                <w:color w:val="000000"/>
                <w:sz w:val="22"/>
              </w:rPr>
            </w:pPr>
            <w:r>
              <w:rPr>
                <w:rFonts w:eastAsia="Times New Roman" w:cs="Times New Roman"/>
                <w:color w:val="000000"/>
                <w:sz w:val="22"/>
              </w:rPr>
              <w:t>B: Resps easy, A/E clear</w:t>
            </w:r>
          </w:p>
          <w:p w14:paraId="41073746" w14:textId="3133BE0A" w:rsidR="00E73A3D" w:rsidRDefault="00E73A3D" w:rsidP="00F62460">
            <w:pPr>
              <w:rPr>
                <w:rFonts w:eastAsia="Times New Roman" w:cs="Times New Roman"/>
                <w:color w:val="000000"/>
                <w:sz w:val="22"/>
              </w:rPr>
            </w:pPr>
            <w:r>
              <w:rPr>
                <w:rFonts w:eastAsia="Times New Roman" w:cs="Times New Roman"/>
                <w:color w:val="000000"/>
                <w:sz w:val="22"/>
              </w:rPr>
              <w:t>C: Feels weak/dizzy, no CP, flushed face</w:t>
            </w:r>
          </w:p>
          <w:p w14:paraId="0C74810F" w14:textId="32EDAC2C" w:rsidR="00E73A3D" w:rsidRDefault="00E73A3D" w:rsidP="00F62460">
            <w:pPr>
              <w:rPr>
                <w:rFonts w:eastAsia="Times New Roman" w:cs="Times New Roman"/>
                <w:color w:val="000000"/>
                <w:sz w:val="22"/>
              </w:rPr>
            </w:pPr>
            <w:r>
              <w:rPr>
                <w:rFonts w:eastAsia="Times New Roman" w:cs="Times New Roman"/>
                <w:color w:val="000000"/>
                <w:sz w:val="22"/>
              </w:rPr>
              <w:t>D: Weak/Dizzy, GCS 15</w:t>
            </w:r>
          </w:p>
          <w:p w14:paraId="4FF6C66F" w14:textId="234498CF" w:rsidR="00E73A3D" w:rsidRPr="00C469AE" w:rsidRDefault="00E73A3D" w:rsidP="00F62460">
            <w:pPr>
              <w:rPr>
                <w:rFonts w:eastAsia="Times New Roman" w:cs="Times New Roman"/>
                <w:color w:val="000000"/>
                <w:sz w:val="22"/>
              </w:rPr>
            </w:pPr>
            <w:r>
              <w:rPr>
                <w:rFonts w:eastAsia="Times New Roman" w:cs="Times New Roman"/>
                <w:color w:val="000000"/>
                <w:sz w:val="22"/>
              </w:rPr>
              <w:t>E: no rash, experiencing “deep aching” back pain</w:t>
            </w:r>
            <w:r w:rsidR="00E85F59">
              <w:rPr>
                <w:rFonts w:eastAsia="Times New Roman" w:cs="Times New Roman"/>
                <w:color w:val="000000"/>
                <w:sz w:val="22"/>
              </w:rPr>
              <w:t xml:space="preserve"> and shivers</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560C554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E85F59">
              <w:rPr>
                <w:rFonts w:eastAsia="Times New Roman" w:cs="Times New Roman"/>
                <w:color w:val="000000"/>
                <w:sz w:val="22"/>
              </w:rPr>
              <w:t xml:space="preserve"> Assess ABCs for stability, assessed for signs of reaction </w:t>
            </w:r>
          </w:p>
          <w:p w14:paraId="2F4B265A" w14:textId="0799862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E85F59">
              <w:rPr>
                <w:rFonts w:eastAsia="Times New Roman" w:cs="Times New Roman"/>
                <w:color w:val="000000"/>
                <w:sz w:val="22"/>
              </w:rPr>
              <w:t xml:space="preserve"> Takes Vital Signs, recognizing hypotension </w:t>
            </w:r>
          </w:p>
          <w:p w14:paraId="710B24E8" w14:textId="2139EB7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E85F59">
              <w:rPr>
                <w:rFonts w:eastAsia="Times New Roman" w:cs="Times New Roman"/>
                <w:color w:val="000000"/>
                <w:sz w:val="22"/>
              </w:rPr>
              <w:t xml:space="preserve">Recognizes this is a non-antibody medicated reaction, probable cytokine storm, not anaphylaxis </w:t>
            </w:r>
          </w:p>
          <w:p w14:paraId="682472F7" w14:textId="15D49A8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r w:rsidR="00E85F59">
              <w:rPr>
                <w:rFonts w:eastAsia="Times New Roman" w:cs="Times New Roman"/>
                <w:color w:val="000000"/>
                <w:sz w:val="22"/>
              </w:rPr>
              <w:t xml:space="preserve">Identifies Grade 2 or Moderate reaction </w:t>
            </w:r>
          </w:p>
          <w:p w14:paraId="595B6B29" w14:textId="50C3229B"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E85F59">
              <w:rPr>
                <w:rFonts w:eastAsia="Times New Roman" w:cs="Times New Roman"/>
                <w:color w:val="000000"/>
                <w:sz w:val="22"/>
              </w:rPr>
              <w:t xml:space="preserve">Stops </w:t>
            </w:r>
            <w:r w:rsidR="005778A6">
              <w:rPr>
                <w:rFonts w:eastAsia="Times New Roman" w:cs="Times New Roman"/>
                <w:color w:val="000000"/>
                <w:sz w:val="22"/>
              </w:rPr>
              <w:t xml:space="preserve">PACLitaxel </w:t>
            </w:r>
            <w:r w:rsidR="00E85F59">
              <w:rPr>
                <w:rFonts w:eastAsia="Times New Roman" w:cs="Times New Roman"/>
                <w:color w:val="000000"/>
                <w:sz w:val="22"/>
              </w:rPr>
              <w:t xml:space="preserve">infusion and hangs rescue line of isotonic crystalloid </w:t>
            </w:r>
          </w:p>
          <w:p w14:paraId="7BAD2D22" w14:textId="6E670C7D" w:rsidR="00E85F59" w:rsidRPr="00C469AE" w:rsidRDefault="00E85F59" w:rsidP="00E85F5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t>
            </w:r>
            <w:r w:rsidR="003B7FC6">
              <w:rPr>
                <w:rFonts w:eastAsia="Times New Roman" w:cs="Times New Roman"/>
                <w:color w:val="000000"/>
                <w:sz w:val="22"/>
              </w:rPr>
              <w:t>Notifies</w:t>
            </w:r>
            <w:r>
              <w:rPr>
                <w:rFonts w:eastAsia="Times New Roman" w:cs="Times New Roman"/>
                <w:color w:val="000000"/>
                <w:sz w:val="22"/>
              </w:rPr>
              <w:t xml:space="preserve"> MRP via SBAR</w:t>
            </w:r>
          </w:p>
          <w:p w14:paraId="3DA9736D" w14:textId="42C6C048" w:rsidR="00E85F59" w:rsidRDefault="00E85F59" w:rsidP="00E85F59">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Receives PPO  </w:t>
            </w:r>
          </w:p>
          <w:p w14:paraId="6D2635BB" w14:textId="04920920" w:rsidR="00E85F59" w:rsidRPr="00C469AE" w:rsidRDefault="00E85F59" w:rsidP="00E85F59">
            <w:pPr>
              <w:rPr>
                <w:rFonts w:eastAsia="Times New Roman" w:cs="Times New Roman"/>
                <w:color w:val="000000"/>
                <w:sz w:val="22"/>
              </w:rPr>
            </w:pPr>
            <w:r w:rsidRPr="005778A6">
              <w:rPr>
                <w:rFonts w:eastAsia="Times New Roman" w:cs="Times New Roman"/>
                <w:color w:val="000000"/>
                <w:sz w:val="22"/>
              </w:rPr>
              <w:fldChar w:fldCharType="begin">
                <w:ffData>
                  <w:name w:val="Check54"/>
                  <w:enabled/>
                  <w:calcOnExit w:val="0"/>
                  <w:checkBox>
                    <w:sizeAuto/>
                    <w:default w:val="0"/>
                  </w:checkBox>
                </w:ffData>
              </w:fldChar>
            </w:r>
            <w:r w:rsidRPr="005778A6">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5778A6">
              <w:rPr>
                <w:rFonts w:eastAsia="Times New Roman" w:cs="Times New Roman"/>
                <w:color w:val="000000"/>
                <w:sz w:val="22"/>
              </w:rPr>
              <w:fldChar w:fldCharType="end"/>
            </w:r>
            <w:r w:rsidRPr="005778A6">
              <w:rPr>
                <w:rFonts w:eastAsia="Times New Roman" w:cs="Times New Roman"/>
                <w:color w:val="000000"/>
                <w:sz w:val="22"/>
              </w:rPr>
              <w:t xml:space="preserve">  </w:t>
            </w:r>
            <w:r w:rsidR="005778A6" w:rsidRPr="005778A6">
              <w:rPr>
                <w:rFonts w:eastAsia="Times New Roman" w:cs="Times New Roman"/>
                <w:color w:val="000000"/>
                <w:sz w:val="22"/>
              </w:rPr>
              <w:t>DiphehydrAMINE 50 IV</w:t>
            </w:r>
          </w:p>
          <w:p w14:paraId="232AE048" w14:textId="26185B10" w:rsidR="00F62460" w:rsidRPr="00C469AE" w:rsidRDefault="00E85F59" w:rsidP="007012F7">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Hydrocortisone 100mg IV</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58CE81C4" w14:textId="4E1761B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E85F59">
              <w:rPr>
                <w:rFonts w:eastAsia="Times New Roman" w:cs="Times New Roman"/>
                <w:color w:val="000000"/>
                <w:sz w:val="22"/>
              </w:rPr>
              <w:t xml:space="preserve">Patient calls nurse to tell her about back pain </w:t>
            </w:r>
          </w:p>
          <w:p w14:paraId="763E2EDE" w14:textId="7E9F416D" w:rsidR="00B921EC" w:rsidRDefault="00755357" w:rsidP="00EE73DF">
            <w:pPr>
              <w:rPr>
                <w:rFonts w:eastAsia="Times New Roman" w:cs="Times New Roman"/>
                <w:color w:val="000000"/>
                <w:sz w:val="22"/>
              </w:rPr>
            </w:pPr>
            <w:r>
              <w:rPr>
                <w:rFonts w:eastAsia="Times New Roman" w:cs="Times New Roman"/>
                <w:color w:val="000000"/>
                <w:sz w:val="22"/>
              </w:rPr>
              <w:t>-</w:t>
            </w:r>
            <w:r w:rsidR="007012F7">
              <w:rPr>
                <w:rFonts w:eastAsia="Times New Roman" w:cs="Times New Roman"/>
                <w:color w:val="000000"/>
                <w:sz w:val="22"/>
              </w:rPr>
              <w:t>If team does not recognize reaction, patient gets increasingly dizzy and BP drops to 104/55</w:t>
            </w:r>
          </w:p>
          <w:p w14:paraId="3E9DEAA2" w14:textId="212E66DF" w:rsidR="007012F7" w:rsidRDefault="007012F7" w:rsidP="00EE73DF">
            <w:pPr>
              <w:rPr>
                <w:rFonts w:eastAsia="Times New Roman" w:cs="Times New Roman"/>
                <w:color w:val="000000"/>
                <w:sz w:val="22"/>
              </w:rPr>
            </w:pPr>
            <w:r>
              <w:rPr>
                <w:rFonts w:eastAsia="Times New Roman" w:cs="Times New Roman"/>
                <w:color w:val="000000"/>
                <w:sz w:val="22"/>
              </w:rPr>
              <w:t xml:space="preserve">-If team treats as anaphylaxis, patient </w:t>
            </w:r>
            <w:r w:rsidR="003B7FC6">
              <w:rPr>
                <w:rFonts w:eastAsia="Times New Roman" w:cs="Times New Roman"/>
                <w:color w:val="000000"/>
                <w:sz w:val="22"/>
              </w:rPr>
              <w:t>becomes very symptomatic with e</w:t>
            </w:r>
            <w:r>
              <w:rPr>
                <w:rFonts w:eastAsia="Times New Roman" w:cs="Times New Roman"/>
                <w:color w:val="000000"/>
                <w:sz w:val="22"/>
              </w:rPr>
              <w:t>p</w:t>
            </w:r>
            <w:r w:rsidR="003B7FC6">
              <w:rPr>
                <w:rFonts w:eastAsia="Times New Roman" w:cs="Times New Roman"/>
                <w:color w:val="000000"/>
                <w:sz w:val="22"/>
              </w:rPr>
              <w:t>i</w:t>
            </w:r>
            <w:r>
              <w:rPr>
                <w:rFonts w:eastAsia="Times New Roman" w:cs="Times New Roman"/>
                <w:color w:val="000000"/>
                <w:sz w:val="22"/>
              </w:rPr>
              <w:t xml:space="preserve">- HR increases 148/min and BP drops to 104/55, </w:t>
            </w:r>
            <w:r w:rsidR="003B7FC6">
              <w:rPr>
                <w:rFonts w:eastAsia="Times New Roman" w:cs="Times New Roman"/>
                <w:color w:val="000000"/>
                <w:sz w:val="22"/>
              </w:rPr>
              <w:t>patient</w:t>
            </w:r>
            <w:r>
              <w:rPr>
                <w:rFonts w:eastAsia="Times New Roman" w:cs="Times New Roman"/>
                <w:color w:val="000000"/>
                <w:sz w:val="22"/>
              </w:rPr>
              <w:t xml:space="preserve"> becomes jittery and weak </w:t>
            </w:r>
          </w:p>
          <w:p w14:paraId="440E957B" w14:textId="48D72BBA" w:rsidR="007012F7" w:rsidRDefault="007012F7" w:rsidP="00EE73DF">
            <w:pPr>
              <w:rPr>
                <w:rFonts w:eastAsia="Times New Roman" w:cs="Times New Roman"/>
                <w:color w:val="000000"/>
                <w:sz w:val="22"/>
              </w:rPr>
            </w:pPr>
            <w:r>
              <w:rPr>
                <w:rFonts w:eastAsia="Times New Roman" w:cs="Times New Roman"/>
                <w:color w:val="000000"/>
                <w:sz w:val="22"/>
              </w:rPr>
              <w:t>-</w:t>
            </w:r>
            <w:r w:rsidR="004955A0">
              <w:rPr>
                <w:rFonts w:eastAsia="Times New Roman" w:cs="Times New Roman"/>
                <w:color w:val="000000"/>
                <w:sz w:val="22"/>
              </w:rPr>
              <w:t xml:space="preserve">If team still does not recognize cytokine storm, Confederate MRP calls back to check on patient, and alerts team that “that doesn’t sound like an anaphylactic reaction. Don’t give any more epi”. </w:t>
            </w:r>
          </w:p>
          <w:p w14:paraId="01B56D3E" w14:textId="77777777" w:rsidR="004955A0" w:rsidRPr="00C469AE" w:rsidRDefault="004955A0" w:rsidP="00EE73DF">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4DCC3CA8" w14:textId="6A63F8C4" w:rsidR="00B921EC" w:rsidRPr="00C469AE" w:rsidRDefault="00B921EC" w:rsidP="005778A6">
            <w:pPr>
              <w:pStyle w:val="ListParagraph"/>
              <w:numPr>
                <w:ilvl w:val="0"/>
                <w:numId w:val="21"/>
              </w:numPr>
              <w:rPr>
                <w:rFonts w:eastAsia="Times New Roman" w:cs="Times New Roman"/>
                <w:color w:val="000000"/>
                <w:sz w:val="22"/>
              </w:rPr>
            </w:pPr>
            <w:r w:rsidRPr="00C469AE">
              <w:rPr>
                <w:rFonts w:eastAsia="Times New Roman" w:cs="Times New Roman"/>
                <w:color w:val="000000"/>
                <w:sz w:val="22"/>
              </w:rPr>
              <w:t>-</w:t>
            </w:r>
            <w:r w:rsidR="00E520B4">
              <w:rPr>
                <w:rFonts w:eastAsia="Times New Roman" w:cs="Times New Roman"/>
                <w:color w:val="000000"/>
                <w:sz w:val="22"/>
              </w:rPr>
              <w:t xml:space="preserve"> </w:t>
            </w:r>
            <w:r w:rsidR="005778A6" w:rsidRPr="00A568B6">
              <w:rPr>
                <w:rFonts w:eastAsia="Times New Roman" w:cs="Times New Roman"/>
                <w:color w:val="000000"/>
                <w:sz w:val="22"/>
              </w:rPr>
              <w:t xml:space="preserve">DiphehydrAMINE </w:t>
            </w:r>
            <w:r w:rsidR="004955A0">
              <w:rPr>
                <w:rFonts w:eastAsia="Times New Roman" w:cs="Times New Roman"/>
                <w:color w:val="000000"/>
                <w:sz w:val="22"/>
              </w:rPr>
              <w:t xml:space="preserve"> &amp; Hydrocortisone given</w:t>
            </w:r>
          </w:p>
        </w:tc>
        <w:tc>
          <w:tcPr>
            <w:tcW w:w="3113" w:type="dxa"/>
            <w:tcBorders>
              <w:top w:val="single" w:sz="4" w:space="0" w:color="auto"/>
              <w:left w:val="single" w:sz="4" w:space="0" w:color="auto"/>
              <w:bottom w:val="single" w:sz="4" w:space="0" w:color="auto"/>
              <w:right w:val="single" w:sz="4" w:space="0" w:color="auto"/>
            </w:tcBorders>
          </w:tcPr>
          <w:p w14:paraId="198D2960" w14:textId="5C749887" w:rsidR="002C131C" w:rsidRDefault="002C131C" w:rsidP="00EE73DF">
            <w:pPr>
              <w:rPr>
                <w:rFonts w:eastAsia="Times New Roman" w:cs="Times New Roman"/>
                <w:color w:val="000000"/>
                <w:sz w:val="22"/>
                <w:u w:val="single"/>
              </w:rPr>
            </w:pPr>
            <w:r>
              <w:rPr>
                <w:rFonts w:eastAsia="Times New Roman" w:cs="Times New Roman"/>
                <w:color w:val="000000"/>
                <w:sz w:val="22"/>
                <w:u w:val="single"/>
              </w:rPr>
              <w:t xml:space="preserve">Patient experiencing cytokine storm </w:t>
            </w:r>
          </w:p>
          <w:p w14:paraId="000C5B1F" w14:textId="77777777" w:rsidR="002C131C" w:rsidRDefault="002C131C" w:rsidP="00EE73DF">
            <w:pPr>
              <w:rPr>
                <w:rFonts w:eastAsia="Times New Roman" w:cs="Times New Roman"/>
                <w:color w:val="000000"/>
                <w:sz w:val="22"/>
                <w:u w:val="single"/>
              </w:rPr>
            </w:pPr>
          </w:p>
          <w:p w14:paraId="7F69B6C2" w14:textId="25178DAE" w:rsidR="00B921EC" w:rsidRPr="00C469AE" w:rsidRDefault="003B7FC6" w:rsidP="00EE73DF">
            <w:pPr>
              <w:rPr>
                <w:rFonts w:eastAsia="Times New Roman" w:cs="Times New Roman"/>
                <w:color w:val="000000"/>
                <w:sz w:val="22"/>
                <w:u w:val="single"/>
              </w:rPr>
            </w:pPr>
            <w:r>
              <w:rPr>
                <w:rFonts w:eastAsia="Times New Roman" w:cs="Times New Roman"/>
                <w:color w:val="000000"/>
                <w:sz w:val="22"/>
                <w:u w:val="single"/>
              </w:rPr>
              <w:t>Physician</w:t>
            </w:r>
            <w:r w:rsidR="002C131C">
              <w:rPr>
                <w:rFonts w:eastAsia="Times New Roman" w:cs="Times New Roman"/>
                <w:color w:val="000000"/>
                <w:sz w:val="22"/>
                <w:u w:val="single"/>
              </w:rPr>
              <w:t xml:space="preserve"> must be notified for any reaction greater than mild/grade 1</w:t>
            </w:r>
            <w:r w:rsidR="00960C56">
              <w:rPr>
                <w:rFonts w:eastAsia="Times New Roman" w:cs="Times New Roman"/>
                <w:color w:val="000000"/>
                <w:sz w:val="22"/>
                <w:u w:val="single"/>
              </w:rPr>
              <w:t xml:space="preserve"> </w:t>
            </w:r>
            <w:r w:rsidR="00960C56" w:rsidRPr="00960C56">
              <w:rPr>
                <w:rFonts w:eastAsia="Times New Roman" w:cs="Times New Roman"/>
                <w:color w:val="000000"/>
                <w:sz w:val="22"/>
              </w:rPr>
              <w:t>(dizziness, back pain, chills, hypotension &gt;20mm/hg below baseline)</w:t>
            </w:r>
            <w:r w:rsidR="00960C56">
              <w:rPr>
                <w:rFonts w:eastAsia="Times New Roman" w:cs="Times New Roman"/>
                <w:color w:val="000000"/>
                <w:sz w:val="22"/>
                <w:u w:val="single"/>
              </w:rPr>
              <w:t xml:space="preserve"> </w:t>
            </w:r>
          </w:p>
        </w:tc>
      </w:tr>
      <w:tr w:rsidR="00B921EC" w:rsidRPr="00220572" w14:paraId="31F3979C" w14:textId="15953B9F" w:rsidTr="00D24896">
        <w:trPr>
          <w:trHeight w:val="256"/>
        </w:trPr>
        <w:tc>
          <w:tcPr>
            <w:tcW w:w="2046" w:type="dxa"/>
            <w:tcBorders>
              <w:top w:val="single" w:sz="4" w:space="0" w:color="auto"/>
              <w:left w:val="single" w:sz="4" w:space="0" w:color="auto"/>
              <w:bottom w:val="single" w:sz="4" w:space="0" w:color="auto"/>
              <w:right w:val="single" w:sz="4" w:space="0" w:color="auto"/>
            </w:tcBorders>
            <w:shd w:val="clear" w:color="auto" w:fill="auto"/>
            <w:noWrap/>
          </w:tcPr>
          <w:p w14:paraId="5EF9DFE8" w14:textId="0D0C45A2" w:rsidR="00E520B4" w:rsidRPr="00C469AE" w:rsidRDefault="00F62460" w:rsidP="00F62460">
            <w:pPr>
              <w:rPr>
                <w:rFonts w:eastAsia="Times New Roman" w:cs="Times New Roman"/>
                <w:b/>
                <w:color w:val="000000"/>
                <w:sz w:val="22"/>
              </w:rPr>
            </w:pPr>
            <w:r>
              <w:rPr>
                <w:rFonts w:eastAsia="Times New Roman" w:cs="Times New Roman"/>
                <w:b/>
                <w:color w:val="000000"/>
                <w:sz w:val="22"/>
              </w:rPr>
              <w:t xml:space="preserve">Phase </w:t>
            </w:r>
            <w:r w:rsidR="00B921EC" w:rsidRPr="00C469AE">
              <w:rPr>
                <w:rFonts w:eastAsia="Times New Roman" w:cs="Times New Roman"/>
                <w:b/>
                <w:color w:val="000000"/>
                <w:sz w:val="22"/>
              </w:rPr>
              <w:t>3.</w:t>
            </w:r>
            <w:r w:rsidR="00E520B4">
              <w:rPr>
                <w:rFonts w:eastAsia="Times New Roman" w:cs="Times New Roman"/>
                <w:b/>
                <w:color w:val="000000"/>
                <w:sz w:val="22"/>
              </w:rPr>
              <w:t xml:space="preserve"> </w:t>
            </w:r>
          </w:p>
          <w:p w14:paraId="64420071" w14:textId="36F38ECF"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Rhythm: </w:t>
            </w:r>
            <w:r w:rsidR="005778A6">
              <w:rPr>
                <w:rFonts w:eastAsia="Times New Roman" w:cs="Times New Roman"/>
                <w:color w:val="000000"/>
                <w:sz w:val="22"/>
              </w:rPr>
              <w:t>N/A</w:t>
            </w:r>
          </w:p>
          <w:p w14:paraId="5317DA33" w14:textId="03A5A48F"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HR:  </w:t>
            </w:r>
            <w:r w:rsidR="004955A0">
              <w:rPr>
                <w:rFonts w:eastAsia="Times New Roman" w:cs="Times New Roman"/>
                <w:color w:val="000000"/>
                <w:sz w:val="22"/>
              </w:rPr>
              <w:t>88</w:t>
            </w:r>
          </w:p>
          <w:p w14:paraId="551AB217" w14:textId="79F93B27"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BP: </w:t>
            </w:r>
            <w:r w:rsidR="004955A0">
              <w:rPr>
                <w:rFonts w:eastAsia="Times New Roman" w:cs="Times New Roman"/>
                <w:color w:val="000000"/>
                <w:sz w:val="22"/>
              </w:rPr>
              <w:t xml:space="preserve"> 126/71</w:t>
            </w:r>
            <w:r w:rsidR="005778A6">
              <w:rPr>
                <w:rFonts w:eastAsia="Times New Roman" w:cs="Times New Roman"/>
                <w:color w:val="000000"/>
                <w:sz w:val="22"/>
              </w:rPr>
              <w:t xml:space="preserve"> (89)</w:t>
            </w:r>
          </w:p>
          <w:p w14:paraId="7C2EF4D8" w14:textId="51741718"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RR: </w:t>
            </w:r>
            <w:r w:rsidR="004955A0">
              <w:rPr>
                <w:rFonts w:eastAsia="Times New Roman" w:cs="Times New Roman"/>
                <w:color w:val="000000"/>
                <w:sz w:val="22"/>
              </w:rPr>
              <w:t xml:space="preserve"> 18</w:t>
            </w:r>
          </w:p>
          <w:p w14:paraId="3073F02A" w14:textId="267EE96B"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O2SAT:</w:t>
            </w:r>
            <w:r w:rsidR="004955A0">
              <w:rPr>
                <w:rFonts w:eastAsia="Times New Roman" w:cs="Times New Roman"/>
                <w:color w:val="000000"/>
                <w:sz w:val="22"/>
              </w:rPr>
              <w:t xml:space="preserve"> 100% R/A</w:t>
            </w:r>
          </w:p>
          <w:p w14:paraId="6AD15219" w14:textId="74B6DD7E" w:rsidR="00F62460" w:rsidRPr="00F62460" w:rsidRDefault="00F62460" w:rsidP="00F62460">
            <w:pPr>
              <w:rPr>
                <w:rFonts w:eastAsia="Times New Roman" w:cs="Times New Roman"/>
                <w:color w:val="000000"/>
                <w:sz w:val="22"/>
              </w:rPr>
            </w:pPr>
            <w:r w:rsidRPr="00F62460">
              <w:rPr>
                <w:rFonts w:eastAsia="Times New Roman" w:cs="Times New Roman"/>
                <w:color w:val="000000"/>
                <w:sz w:val="22"/>
              </w:rPr>
              <w:t xml:space="preserve">T: </w:t>
            </w:r>
            <w:r w:rsidR="004955A0">
              <w:rPr>
                <w:rFonts w:eastAsia="Times New Roman" w:cs="Times New Roman"/>
                <w:color w:val="000000"/>
                <w:sz w:val="22"/>
              </w:rPr>
              <w:t>37.4</w:t>
            </w:r>
          </w:p>
          <w:p w14:paraId="35BA54A0" w14:textId="2F885E07" w:rsidR="00B921EC" w:rsidRPr="00C469AE" w:rsidRDefault="00F62460" w:rsidP="00F62460">
            <w:pPr>
              <w:rPr>
                <w:rFonts w:eastAsia="Times New Roman" w:cs="Times New Roman"/>
                <w:color w:val="000000"/>
                <w:sz w:val="22"/>
              </w:rPr>
            </w:pPr>
            <w:r w:rsidRPr="00F62460">
              <w:rPr>
                <w:rFonts w:eastAsia="Times New Roman" w:cs="Times New Roman"/>
                <w:color w:val="000000"/>
                <w:sz w:val="22"/>
              </w:rPr>
              <w:t>GCS:</w:t>
            </w:r>
            <w:r w:rsidR="004955A0">
              <w:rPr>
                <w:rFonts w:eastAsia="Times New Roman" w:cs="Times New Roman"/>
                <w:color w:val="000000"/>
                <w:sz w:val="22"/>
              </w:rPr>
              <w:t xml:space="preserve"> 15</w:t>
            </w:r>
            <w:r w:rsidR="005778A6">
              <w:rPr>
                <w:rFonts w:eastAsia="Times New Roman" w:cs="Times New Roman"/>
                <w:color w:val="000000"/>
                <w:sz w:val="22"/>
              </w:rPr>
              <w:t xml:space="preserve"> (E4 V5 M6)</w:t>
            </w:r>
          </w:p>
          <w:p w14:paraId="484D40E3" w14:textId="77777777" w:rsidR="00B921EC" w:rsidRPr="00C469AE" w:rsidRDefault="00B921EC" w:rsidP="00EE73DF">
            <w:pPr>
              <w:rPr>
                <w:rFonts w:eastAsia="Times New Roman" w:cs="Times New Roman"/>
                <w:color w:val="000000"/>
                <w:sz w:val="22"/>
              </w:rPr>
            </w:pPr>
          </w:p>
          <w:p w14:paraId="7C11927B" w14:textId="4BD78F2F"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618B93BC" w14:textId="0801495C" w:rsidR="004955A0" w:rsidRDefault="004955A0" w:rsidP="004955A0">
            <w:pPr>
              <w:rPr>
                <w:rFonts w:eastAsia="Times New Roman" w:cs="Times New Roman"/>
                <w:color w:val="000000"/>
                <w:sz w:val="22"/>
              </w:rPr>
            </w:pPr>
            <w:r>
              <w:rPr>
                <w:rFonts w:eastAsia="Times New Roman" w:cs="Times New Roman"/>
                <w:color w:val="000000"/>
                <w:sz w:val="22"/>
              </w:rPr>
              <w:t>“Oh, I feel so much better now”</w:t>
            </w:r>
          </w:p>
          <w:p w14:paraId="01FF019C" w14:textId="0A25A730" w:rsidR="004955A0" w:rsidRDefault="004955A0" w:rsidP="004955A0">
            <w:pPr>
              <w:rPr>
                <w:rFonts w:eastAsia="Times New Roman" w:cs="Times New Roman"/>
                <w:color w:val="000000"/>
                <w:sz w:val="22"/>
              </w:rPr>
            </w:pPr>
            <w:r>
              <w:rPr>
                <w:rFonts w:eastAsia="Times New Roman" w:cs="Times New Roman"/>
                <w:color w:val="000000"/>
                <w:sz w:val="22"/>
              </w:rPr>
              <w:t>A: patent/alert, no angioedema/ hoarse voice</w:t>
            </w:r>
          </w:p>
          <w:p w14:paraId="2EED7C51" w14:textId="77777777" w:rsidR="004955A0" w:rsidRDefault="004955A0" w:rsidP="004955A0">
            <w:pPr>
              <w:rPr>
                <w:rFonts w:eastAsia="Times New Roman" w:cs="Times New Roman"/>
                <w:color w:val="000000"/>
                <w:sz w:val="22"/>
              </w:rPr>
            </w:pPr>
            <w:r>
              <w:rPr>
                <w:rFonts w:eastAsia="Times New Roman" w:cs="Times New Roman"/>
                <w:color w:val="000000"/>
                <w:sz w:val="22"/>
              </w:rPr>
              <w:t>B: Resps easy, A/E clear</w:t>
            </w:r>
          </w:p>
          <w:p w14:paraId="67C6E8B4" w14:textId="1B5F0559" w:rsidR="004955A0" w:rsidRDefault="004955A0" w:rsidP="004955A0">
            <w:pPr>
              <w:rPr>
                <w:rFonts w:eastAsia="Times New Roman" w:cs="Times New Roman"/>
                <w:color w:val="000000"/>
                <w:sz w:val="22"/>
              </w:rPr>
            </w:pPr>
            <w:r>
              <w:rPr>
                <w:rFonts w:eastAsia="Times New Roman" w:cs="Times New Roman"/>
                <w:color w:val="000000"/>
                <w:sz w:val="22"/>
              </w:rPr>
              <w:t>C: Feels better, warm dry &amp; flesh colour</w:t>
            </w:r>
          </w:p>
          <w:p w14:paraId="54DA3890" w14:textId="77777777" w:rsidR="004955A0" w:rsidRDefault="004955A0" w:rsidP="004955A0">
            <w:pPr>
              <w:rPr>
                <w:rFonts w:eastAsia="Times New Roman" w:cs="Times New Roman"/>
                <w:color w:val="000000"/>
                <w:sz w:val="22"/>
              </w:rPr>
            </w:pPr>
            <w:r>
              <w:rPr>
                <w:rFonts w:eastAsia="Times New Roman" w:cs="Times New Roman"/>
                <w:color w:val="000000"/>
                <w:sz w:val="22"/>
              </w:rPr>
              <w:t>D: Weak/Dizzy, GCS 15</w:t>
            </w:r>
          </w:p>
          <w:p w14:paraId="7C8C72A9" w14:textId="77777777" w:rsidR="00B921EC" w:rsidRDefault="004955A0" w:rsidP="004955A0">
            <w:pPr>
              <w:rPr>
                <w:rFonts w:eastAsia="Times New Roman" w:cs="Times New Roman"/>
                <w:color w:val="000000"/>
                <w:sz w:val="22"/>
              </w:rPr>
            </w:pPr>
            <w:r>
              <w:rPr>
                <w:rFonts w:eastAsia="Times New Roman" w:cs="Times New Roman"/>
                <w:color w:val="000000"/>
                <w:sz w:val="22"/>
              </w:rPr>
              <w:t>E: no rash/pain</w:t>
            </w:r>
          </w:p>
          <w:p w14:paraId="492D6CF9" w14:textId="562FA2FC" w:rsidR="004955A0" w:rsidRPr="00C469AE" w:rsidRDefault="004955A0" w:rsidP="004955A0">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54B0C4B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E85F59">
              <w:rPr>
                <w:rFonts w:eastAsia="Times New Roman" w:cs="Times New Roman"/>
                <w:color w:val="000000"/>
                <w:sz w:val="22"/>
              </w:rPr>
              <w:t xml:space="preserve">Assesses for resolution of symptoms </w:t>
            </w:r>
          </w:p>
          <w:p w14:paraId="5D8997B9" w14:textId="35772EF7"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E85F59">
              <w:rPr>
                <w:rFonts w:eastAsia="Times New Roman" w:cs="Times New Roman"/>
                <w:color w:val="000000"/>
                <w:sz w:val="22"/>
              </w:rPr>
              <w:t>Restarts paclitaxel infusion and articulates plan to give:</w:t>
            </w:r>
          </w:p>
          <w:p w14:paraId="5B150595" w14:textId="78422485" w:rsidR="00E85F59" w:rsidRDefault="00E85F59" w:rsidP="00EE73DF">
            <w:pPr>
              <w:rPr>
                <w:rFonts w:eastAsia="Times New Roman" w:cs="Times New Roman"/>
                <w:color w:val="000000"/>
                <w:sz w:val="22"/>
              </w:rPr>
            </w:pPr>
            <w:r>
              <w:rPr>
                <w:rFonts w:eastAsia="Times New Roman" w:cs="Times New Roman"/>
                <w:color w:val="000000"/>
                <w:sz w:val="22"/>
              </w:rPr>
              <w:t>25% of rate for 5 mins</w:t>
            </w:r>
            <w:r w:rsidR="005778A6">
              <w:rPr>
                <w:rFonts w:eastAsia="Times New Roman" w:cs="Times New Roman"/>
                <w:color w:val="000000"/>
                <w:sz w:val="22"/>
              </w:rPr>
              <w:t xml:space="preserve"> (41.cml/hr)</w:t>
            </w:r>
          </w:p>
          <w:p w14:paraId="304252BF" w14:textId="59F1FEE0" w:rsidR="00E85F59" w:rsidRDefault="00E85F59" w:rsidP="00EE73DF">
            <w:pPr>
              <w:rPr>
                <w:rFonts w:eastAsia="Times New Roman" w:cs="Times New Roman"/>
                <w:color w:val="000000"/>
                <w:sz w:val="22"/>
              </w:rPr>
            </w:pPr>
            <w:r>
              <w:rPr>
                <w:rFonts w:eastAsia="Times New Roman" w:cs="Times New Roman"/>
                <w:color w:val="000000"/>
                <w:sz w:val="22"/>
              </w:rPr>
              <w:t>50% for 5 mins</w:t>
            </w:r>
            <w:r w:rsidR="005778A6">
              <w:rPr>
                <w:rFonts w:eastAsia="Times New Roman" w:cs="Times New Roman"/>
                <w:color w:val="000000"/>
                <w:sz w:val="22"/>
              </w:rPr>
              <w:t xml:space="preserve"> (83 ml/hr)</w:t>
            </w:r>
          </w:p>
          <w:p w14:paraId="65B96F37" w14:textId="0467FFDB" w:rsidR="00E85F59" w:rsidRDefault="00E85F59" w:rsidP="00EE73DF">
            <w:pPr>
              <w:rPr>
                <w:rFonts w:eastAsia="Times New Roman" w:cs="Times New Roman"/>
                <w:color w:val="000000"/>
                <w:sz w:val="22"/>
              </w:rPr>
            </w:pPr>
            <w:r>
              <w:rPr>
                <w:rFonts w:eastAsia="Times New Roman" w:cs="Times New Roman"/>
                <w:color w:val="000000"/>
                <w:sz w:val="22"/>
              </w:rPr>
              <w:t>75% for 5 mins</w:t>
            </w:r>
            <w:r w:rsidR="005778A6">
              <w:rPr>
                <w:rFonts w:eastAsia="Times New Roman" w:cs="Times New Roman"/>
                <w:color w:val="000000"/>
                <w:sz w:val="22"/>
              </w:rPr>
              <w:t xml:space="preserve"> (124.5ml/hr)</w:t>
            </w:r>
          </w:p>
          <w:p w14:paraId="27865FA3" w14:textId="46E67B72" w:rsidR="00E85F59" w:rsidRPr="00C469AE" w:rsidRDefault="00E85F59" w:rsidP="00EE73DF">
            <w:pPr>
              <w:rPr>
                <w:rFonts w:eastAsia="Times New Roman" w:cs="Times New Roman"/>
                <w:color w:val="000000"/>
                <w:sz w:val="22"/>
              </w:rPr>
            </w:pPr>
            <w:r>
              <w:rPr>
                <w:rFonts w:eastAsia="Times New Roman" w:cs="Times New Roman"/>
                <w:color w:val="000000"/>
                <w:sz w:val="22"/>
              </w:rPr>
              <w:t>100% after the 15 mins</w:t>
            </w:r>
            <w:r w:rsidR="005778A6">
              <w:rPr>
                <w:rFonts w:eastAsia="Times New Roman" w:cs="Times New Roman"/>
                <w:color w:val="000000"/>
                <w:sz w:val="22"/>
              </w:rPr>
              <w:t xml:space="preserve"> (166ml/hr)</w:t>
            </w:r>
          </w:p>
          <w:p w14:paraId="4B48F683" w14:textId="5229B195" w:rsidR="00B921EC" w:rsidRPr="00C469AE" w:rsidRDefault="00B921EC" w:rsidP="00960C56">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DA7F87">
              <w:rPr>
                <w:rFonts w:eastAsia="Times New Roman" w:cs="Times New Roman"/>
                <w:color w:val="000000"/>
                <w:sz w:val="22"/>
              </w:rPr>
            </w:r>
            <w:r w:rsidR="00DA7F87">
              <w:rPr>
                <w:rFonts w:eastAsia="Times New Roman" w:cs="Times New Roman"/>
                <w:color w:val="000000"/>
                <w:sz w:val="22"/>
              </w:rPr>
              <w:fldChar w:fldCharType="separate"/>
            </w:r>
            <w:r w:rsidRPr="00C469AE">
              <w:rPr>
                <w:rFonts w:eastAsia="Times New Roman" w:cs="Times New Roman"/>
                <w:color w:val="000000"/>
                <w:sz w:val="22"/>
              </w:rPr>
              <w:fldChar w:fldCharType="end"/>
            </w:r>
            <w:r w:rsidR="00F62460">
              <w:rPr>
                <w:rFonts w:eastAsia="Times New Roman" w:cs="Times New Roman"/>
                <w:color w:val="000000"/>
                <w:sz w:val="22"/>
              </w:rPr>
              <w:t xml:space="preserve"> </w:t>
            </w:r>
            <w:r w:rsidR="004955A0">
              <w:rPr>
                <w:rFonts w:eastAsia="Times New Roman" w:cs="Times New Roman"/>
                <w:color w:val="000000"/>
                <w:sz w:val="22"/>
              </w:rPr>
              <w:t xml:space="preserve">Explains to patient medication is safe to restart slowly, and she will be monitored </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098AF2F6" w14:textId="4CB8E328" w:rsidR="00B921EC" w:rsidRDefault="00B921EC" w:rsidP="00EE73DF">
            <w:pPr>
              <w:rPr>
                <w:rFonts w:eastAsia="Times New Roman" w:cs="Times New Roman"/>
                <w:color w:val="000000"/>
                <w:sz w:val="22"/>
              </w:rPr>
            </w:pPr>
            <w:r w:rsidRPr="00C469AE">
              <w:rPr>
                <w:rFonts w:eastAsia="Times New Roman" w:cs="Times New Roman"/>
                <w:color w:val="000000"/>
                <w:sz w:val="22"/>
              </w:rPr>
              <w:t>-</w:t>
            </w:r>
            <w:r w:rsidR="004955A0">
              <w:rPr>
                <w:rFonts w:eastAsia="Times New Roman" w:cs="Times New Roman"/>
                <w:color w:val="000000"/>
                <w:sz w:val="22"/>
              </w:rPr>
              <w:t>If patient not informed medication restarting, patient to ask “is it ok for me to have this? It made me feel so badly before”</w:t>
            </w:r>
          </w:p>
          <w:p w14:paraId="6BEF4BFF" w14:textId="11AAE8C1" w:rsidR="004955A0" w:rsidRDefault="004955A0" w:rsidP="00EE73DF">
            <w:pPr>
              <w:rPr>
                <w:rFonts w:eastAsia="Times New Roman" w:cs="Times New Roman"/>
                <w:color w:val="000000"/>
                <w:sz w:val="22"/>
              </w:rPr>
            </w:pPr>
          </w:p>
          <w:p w14:paraId="64AFECC2" w14:textId="2A468185" w:rsidR="005778A6" w:rsidRDefault="005778A6" w:rsidP="00EE73DF">
            <w:pPr>
              <w:rPr>
                <w:rFonts w:eastAsia="Times New Roman" w:cs="Times New Roman"/>
                <w:color w:val="000000"/>
                <w:sz w:val="22"/>
              </w:rPr>
            </w:pPr>
          </w:p>
          <w:p w14:paraId="6DE39378" w14:textId="15A7D71F" w:rsidR="005778A6" w:rsidRDefault="005778A6" w:rsidP="00EE73DF">
            <w:pPr>
              <w:rPr>
                <w:rFonts w:eastAsia="Times New Roman" w:cs="Times New Roman"/>
                <w:color w:val="000000"/>
                <w:sz w:val="22"/>
              </w:rPr>
            </w:pPr>
          </w:p>
          <w:p w14:paraId="62F49035" w14:textId="392EBB49" w:rsidR="005778A6" w:rsidRDefault="005778A6" w:rsidP="00EE73DF">
            <w:pPr>
              <w:rPr>
                <w:rFonts w:eastAsia="Times New Roman" w:cs="Times New Roman"/>
                <w:color w:val="000000"/>
                <w:sz w:val="22"/>
              </w:rPr>
            </w:pPr>
          </w:p>
          <w:p w14:paraId="50D3AE1E" w14:textId="5954AB12" w:rsidR="005778A6" w:rsidRDefault="005778A6" w:rsidP="00EE73DF">
            <w:pPr>
              <w:rPr>
                <w:rFonts w:eastAsia="Times New Roman" w:cs="Times New Roman"/>
                <w:color w:val="000000"/>
                <w:sz w:val="22"/>
              </w:rPr>
            </w:pPr>
          </w:p>
          <w:p w14:paraId="2033BD5D" w14:textId="2F839BAE" w:rsidR="005778A6" w:rsidRDefault="005778A6" w:rsidP="00EE73DF">
            <w:pPr>
              <w:rPr>
                <w:rFonts w:eastAsia="Times New Roman" w:cs="Times New Roman"/>
                <w:color w:val="000000"/>
                <w:sz w:val="22"/>
              </w:rPr>
            </w:pPr>
          </w:p>
          <w:p w14:paraId="66F83156" w14:textId="77777777" w:rsidR="005778A6" w:rsidRPr="00C469AE" w:rsidRDefault="005778A6" w:rsidP="00EE73DF">
            <w:pPr>
              <w:rPr>
                <w:rFonts w:eastAsia="Times New Roman" w:cs="Times New Roman"/>
                <w:color w:val="000000"/>
                <w:sz w:val="22"/>
              </w:rPr>
            </w:pP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0558925C" w14:textId="7394BC3D" w:rsidR="00B921EC" w:rsidRPr="00C469AE" w:rsidRDefault="005778A6" w:rsidP="00EE73DF">
            <w:pPr>
              <w:rPr>
                <w:rFonts w:eastAsia="Times New Roman" w:cs="Times New Roman"/>
                <w:color w:val="000000"/>
                <w:sz w:val="22"/>
              </w:rPr>
            </w:pPr>
            <w:r>
              <w:rPr>
                <w:rFonts w:eastAsia="Times New Roman" w:cs="Times New Roman"/>
                <w:color w:val="000000"/>
                <w:sz w:val="22"/>
              </w:rPr>
              <w:t>-END</w:t>
            </w:r>
          </w:p>
        </w:tc>
        <w:tc>
          <w:tcPr>
            <w:tcW w:w="3113" w:type="dxa"/>
            <w:tcBorders>
              <w:top w:val="single" w:sz="4" w:space="0" w:color="auto"/>
              <w:left w:val="single" w:sz="4" w:space="0" w:color="auto"/>
              <w:bottom w:val="single" w:sz="4" w:space="0" w:color="auto"/>
              <w:right w:val="single" w:sz="4" w:space="0" w:color="auto"/>
            </w:tcBorders>
          </w:tcPr>
          <w:p w14:paraId="21592D77" w14:textId="77777777" w:rsidR="00B921EC" w:rsidRDefault="00B921EC" w:rsidP="00EE73DF">
            <w:pPr>
              <w:rPr>
                <w:rFonts w:eastAsia="Times New Roman" w:cs="Times New Roman"/>
                <w:color w:val="000000"/>
                <w:sz w:val="22"/>
                <w:u w:val="single"/>
              </w:rPr>
            </w:pPr>
          </w:p>
          <w:p w14:paraId="191D0214" w14:textId="1DECF216" w:rsidR="00A0792C" w:rsidRPr="00C469AE" w:rsidRDefault="00A0792C" w:rsidP="00EE73DF">
            <w:pPr>
              <w:rPr>
                <w:rFonts w:eastAsia="Times New Roman" w:cs="Times New Roman"/>
                <w:color w:val="000000"/>
                <w:sz w:val="22"/>
                <w:u w:val="single"/>
              </w:rPr>
            </w:pPr>
          </w:p>
        </w:tc>
      </w:tr>
    </w:tbl>
    <w:p w14:paraId="3C3D3FC9" w14:textId="415524DB" w:rsidR="00755357" w:rsidRDefault="00755357" w:rsidP="002E4C6C">
      <w:pPr>
        <w:rPr>
          <w:sz w:val="28"/>
        </w:rPr>
        <w:sectPr w:rsidR="00755357" w:rsidSect="00D24896">
          <w:headerReference w:type="default" r:id="rId14"/>
          <w:footerReference w:type="default" r:id="rId15"/>
          <w:pgSz w:w="15840" w:h="12240" w:orient="landscape"/>
          <w:pgMar w:top="142" w:right="142" w:bottom="142" w:left="142" w:header="709" w:footer="578" w:gutter="0"/>
          <w:cols w:space="708"/>
          <w:docGrid w:linePitch="360"/>
        </w:sectPr>
      </w:pPr>
    </w:p>
    <w:p w14:paraId="72DEC352" w14:textId="1360B96A" w:rsidR="008F53C7" w:rsidRPr="002B0B70" w:rsidRDefault="00960C56" w:rsidP="00960C56">
      <w:pPr>
        <w:rPr>
          <w:b/>
          <w:sz w:val="28"/>
        </w:rPr>
      </w:pPr>
      <w:r>
        <w:lastRenderedPageBreak/>
        <w:t xml:space="preserve">           </w:t>
      </w:r>
      <w:r w:rsidR="0075589F">
        <w:rPr>
          <w:b/>
          <w:sz w:val="28"/>
        </w:rPr>
        <w:t xml:space="preserve">Appendix </w:t>
      </w:r>
      <w:r>
        <w:rPr>
          <w:b/>
          <w:sz w:val="28"/>
        </w:rPr>
        <w:t>A</w:t>
      </w:r>
      <w:r w:rsidR="0075589F">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8F53C7" w:rsidRPr="00F77456" w14:paraId="21EADB74" w14:textId="77777777" w:rsidTr="002725DF">
        <w:trPr>
          <w:trHeight w:val="3859"/>
        </w:trPr>
        <w:tc>
          <w:tcPr>
            <w:tcW w:w="10490"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597B1E48" w14:textId="77777777" w:rsidR="008F53C7" w:rsidRDefault="00960C56" w:rsidP="003D01EB">
            <w:pPr>
              <w:rPr>
                <w:rFonts w:eastAsia="Times New Roman" w:cs="Times New Roman"/>
                <w:color w:val="000000"/>
                <w:sz w:val="22"/>
                <w:szCs w:val="28"/>
              </w:rPr>
            </w:pPr>
            <w:r>
              <w:rPr>
                <w:rFonts w:eastAsia="Times New Roman" w:cs="Times New Roman"/>
                <w:color w:val="000000"/>
                <w:sz w:val="22"/>
                <w:szCs w:val="28"/>
              </w:rPr>
              <w:t>What would be the plan of action, should this patient worsen to Grade III? What medications could you have proactively ready to go?</w:t>
            </w:r>
          </w:p>
          <w:p w14:paraId="484AC38F" w14:textId="77777777" w:rsidR="00960C56" w:rsidRDefault="00960C56" w:rsidP="003D01EB">
            <w:pPr>
              <w:rPr>
                <w:rFonts w:eastAsia="Times New Roman" w:cs="Times New Roman"/>
                <w:color w:val="000000"/>
                <w:sz w:val="22"/>
                <w:szCs w:val="28"/>
              </w:rPr>
            </w:pPr>
          </w:p>
          <w:p w14:paraId="04DB03BC" w14:textId="60D436E4" w:rsidR="00960C56" w:rsidRDefault="00960C56" w:rsidP="003D01EB">
            <w:pPr>
              <w:rPr>
                <w:rFonts w:eastAsia="Times New Roman" w:cs="Times New Roman"/>
                <w:color w:val="000000"/>
                <w:sz w:val="22"/>
                <w:szCs w:val="28"/>
              </w:rPr>
            </w:pPr>
            <w:r>
              <w:rPr>
                <w:rFonts w:eastAsia="Times New Roman" w:cs="Times New Roman"/>
                <w:color w:val="000000"/>
                <w:sz w:val="22"/>
                <w:szCs w:val="28"/>
              </w:rPr>
              <w:t xml:space="preserve">What is the criteria for restarting the infusion? </w:t>
            </w:r>
          </w:p>
          <w:p w14:paraId="146FD92A" w14:textId="2823EA2A" w:rsidR="00960C56" w:rsidRPr="0085295C" w:rsidRDefault="00960C56"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90"/>
      </w:tblGrid>
      <w:tr w:rsidR="008F53C7" w:rsidRPr="00F42269" w14:paraId="46DC02DA" w14:textId="77777777" w:rsidTr="00FE76AA">
        <w:trPr>
          <w:trHeight w:val="256"/>
        </w:trPr>
        <w:tc>
          <w:tcPr>
            <w:tcW w:w="10490" w:type="dxa"/>
            <w:shd w:val="clear" w:color="auto" w:fill="auto"/>
            <w:noWrap/>
          </w:tcPr>
          <w:p w14:paraId="01285643" w14:textId="77777777" w:rsidR="00960C56" w:rsidRDefault="00960C56" w:rsidP="00960C56">
            <w:pPr>
              <w:pStyle w:val="Default"/>
            </w:pPr>
          </w:p>
          <w:p w14:paraId="19C296EE" w14:textId="48486A00" w:rsidR="001E5C2D" w:rsidRPr="001E5C2D" w:rsidRDefault="00960C56" w:rsidP="001E5C2D">
            <w:pPr>
              <w:pStyle w:val="ListParagraph"/>
              <w:numPr>
                <w:ilvl w:val="0"/>
                <w:numId w:val="22"/>
              </w:numPr>
              <w:rPr>
                <w:rFonts w:eastAsia="Times New Roman" w:cs="Times New Roman"/>
                <w:color w:val="000000"/>
                <w:sz w:val="18"/>
                <w:szCs w:val="22"/>
                <w:u w:val="single"/>
              </w:rPr>
            </w:pPr>
            <w:r w:rsidRPr="00960C56">
              <w:rPr>
                <w:sz w:val="22"/>
                <w:szCs w:val="22"/>
              </w:rPr>
              <w:t xml:space="preserve"> BC Cancer </w:t>
            </w:r>
            <w:r>
              <w:rPr>
                <w:sz w:val="22"/>
                <w:szCs w:val="22"/>
              </w:rPr>
              <w:t xml:space="preserve">Agency. June, 2021. </w:t>
            </w:r>
            <w:r w:rsidRPr="00960C56">
              <w:rPr>
                <w:bCs/>
                <w:sz w:val="22"/>
                <w:szCs w:val="28"/>
              </w:rPr>
              <w:t>BC Cancer Protocol Summary for Primary Treatment of No Visible Residual (Moderate-High Risk) Invasive Epithelial Ovarian, Fallopian Tube and Primary Peritoneal Cancer Using CARBOplatin and PACLitaxel</w:t>
            </w:r>
            <w:r w:rsidR="001E5C2D">
              <w:rPr>
                <w:bCs/>
                <w:sz w:val="22"/>
                <w:szCs w:val="28"/>
              </w:rPr>
              <w:t xml:space="preserve"> Retrieved July 6 2021 from: </w:t>
            </w:r>
            <w:hyperlink r:id="rId16" w:history="1">
              <w:r w:rsidR="001E5C2D" w:rsidRPr="00B040C2">
                <w:rPr>
                  <w:rStyle w:val="Hyperlink"/>
                  <w:bCs/>
                  <w:sz w:val="22"/>
                  <w:szCs w:val="28"/>
                </w:rPr>
                <w:t>http://www.bccancer.bc.ca/chemotherapy-protocols-site/Documents/Gynecology/GOOVCATM_Protocol.pdf</w:t>
              </w:r>
            </w:hyperlink>
          </w:p>
          <w:p w14:paraId="24FE1FE5" w14:textId="2A306E7C" w:rsidR="00960C56" w:rsidRPr="001E5C2D" w:rsidRDefault="001E5C2D" w:rsidP="001E5C2D">
            <w:pPr>
              <w:pStyle w:val="ListParagraph"/>
              <w:numPr>
                <w:ilvl w:val="0"/>
                <w:numId w:val="22"/>
              </w:numPr>
              <w:rPr>
                <w:rFonts w:eastAsia="Times New Roman" w:cs="Times New Roman"/>
                <w:color w:val="000000"/>
                <w:sz w:val="22"/>
                <w:szCs w:val="22"/>
              </w:rPr>
            </w:pPr>
            <w:r w:rsidRPr="001E5C2D">
              <w:rPr>
                <w:sz w:val="22"/>
                <w:szCs w:val="22"/>
              </w:rPr>
              <w:t>BC Cancer Agency.</w:t>
            </w:r>
            <w:r w:rsidRPr="001E5C2D">
              <w:rPr>
                <w:rFonts w:eastAsia="Times New Roman" w:cs="Times New Roman"/>
                <w:color w:val="000000"/>
                <w:sz w:val="22"/>
                <w:szCs w:val="22"/>
              </w:rPr>
              <w:t xml:space="preserve"> Feb, 2021. </w:t>
            </w:r>
            <w:r w:rsidR="00960C56" w:rsidRPr="001E5C2D">
              <w:rPr>
                <w:rFonts w:cs="Arial Black"/>
                <w:bCs/>
                <w:color w:val="000000"/>
                <w:sz w:val="22"/>
                <w:szCs w:val="22"/>
                <w:lang w:val="en-CA"/>
              </w:rPr>
              <w:t xml:space="preserve">PROTOCOL CODE: SCDRUGRX </w:t>
            </w:r>
            <w:r w:rsidR="00960C56" w:rsidRPr="001E5C2D">
              <w:rPr>
                <w:rFonts w:cs="Arial"/>
                <w:bCs/>
                <w:color w:val="000000"/>
                <w:sz w:val="22"/>
                <w:szCs w:val="22"/>
                <w:lang w:val="en-CA"/>
              </w:rPr>
              <w:t>Preprinted Order A: Immediate management of infusion-related reaction and resumption of infusion</w:t>
            </w:r>
            <w:r>
              <w:rPr>
                <w:rFonts w:cs="Arial"/>
                <w:bCs/>
                <w:color w:val="000000"/>
                <w:sz w:val="22"/>
                <w:szCs w:val="22"/>
                <w:lang w:val="en-CA"/>
              </w:rPr>
              <w:t xml:space="preserve">. Retrieved July 6, 2021 from </w:t>
            </w:r>
            <w:hyperlink r:id="rId17" w:history="1">
              <w:r w:rsidRPr="00B040C2">
                <w:rPr>
                  <w:rStyle w:val="Hyperlink"/>
                  <w:rFonts w:cs="Arial"/>
                  <w:bCs/>
                  <w:sz w:val="22"/>
                  <w:szCs w:val="22"/>
                  <w:lang w:val="en-CA"/>
                </w:rPr>
                <w:t>http://www.bccancer.bc.ca/chemotherapy-protocols-site/Documents/Supportive%20Care/SCDRUGRX_PPPO_A-Immediate%20Management.pdf</w:t>
              </w:r>
            </w:hyperlink>
          </w:p>
          <w:p w14:paraId="1DCFC597" w14:textId="12426BA8" w:rsidR="008F53C7" w:rsidRPr="001E5C2D" w:rsidRDefault="001E5C2D" w:rsidP="003D01EB">
            <w:pPr>
              <w:pStyle w:val="ListParagraph"/>
              <w:numPr>
                <w:ilvl w:val="0"/>
                <w:numId w:val="22"/>
              </w:numPr>
              <w:rPr>
                <w:rFonts w:eastAsia="Times New Roman" w:cs="Times New Roman"/>
                <w:color w:val="000000"/>
                <w:sz w:val="22"/>
                <w:szCs w:val="28"/>
              </w:rPr>
            </w:pPr>
            <w:r w:rsidRPr="001E5C2D">
              <w:rPr>
                <w:rFonts w:eastAsia="Times New Roman" w:cs="Times New Roman"/>
                <w:color w:val="000000"/>
                <w:sz w:val="22"/>
                <w:szCs w:val="22"/>
              </w:rPr>
              <w:t xml:space="preserve">BC Cancer Agency. Feb, 2021. </w:t>
            </w:r>
            <w:r w:rsidR="00960C56" w:rsidRPr="001E5C2D">
              <w:rPr>
                <w:bCs/>
                <w:sz w:val="22"/>
                <w:szCs w:val="28"/>
              </w:rPr>
              <w:t>BC Cancer Protocol Summary for Management of Infusion-Related Reactions to Systemic Therapy Agents</w:t>
            </w:r>
            <w:r w:rsidRPr="001E5C2D">
              <w:rPr>
                <w:bCs/>
                <w:sz w:val="22"/>
                <w:szCs w:val="28"/>
              </w:rPr>
              <w:t xml:space="preserve">. Retrieved July 6 2021 from </w:t>
            </w:r>
            <w:hyperlink r:id="rId18" w:history="1">
              <w:r w:rsidRPr="001E5C2D">
                <w:rPr>
                  <w:rStyle w:val="Hyperlink"/>
                  <w:bCs/>
                  <w:sz w:val="22"/>
                  <w:szCs w:val="28"/>
                </w:rPr>
                <w:t>http://www.bccancer.bc.ca/chemotherapy-protocols-site/Documents/Supportive%20Care/SCDRUGRX_Protocol.pdf</w:t>
              </w:r>
            </w:hyperlink>
            <w:r w:rsidR="008F53C7" w:rsidRPr="001E5C2D">
              <w:rPr>
                <w:rFonts w:eastAsia="Times New Roman" w:cs="Times New Roman"/>
                <w:color w:val="000000"/>
                <w:sz w:val="22"/>
                <w:szCs w:val="28"/>
              </w:rPr>
              <w:t xml:space="preserve">  </w:t>
            </w:r>
          </w:p>
        </w:tc>
      </w:tr>
    </w:tbl>
    <w:p w14:paraId="6A8B08D5" w14:textId="186822C0" w:rsidR="008F53C7" w:rsidRPr="0019445A" w:rsidRDefault="008F53C7" w:rsidP="00F8438B">
      <w:pPr>
        <w:rPr>
          <w:sz w:val="28"/>
        </w:rPr>
      </w:pPr>
    </w:p>
    <w:sectPr w:rsidR="008F53C7" w:rsidRPr="0019445A" w:rsidSect="00B921EC">
      <w:headerReference w:type="default" r:id="rId19"/>
      <w:footerReference w:type="default" r:id="rId20"/>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F271" w14:textId="77777777" w:rsidR="00F45630" w:rsidRDefault="00F45630" w:rsidP="001B5FBC">
      <w:r>
        <w:separator/>
      </w:r>
    </w:p>
  </w:endnote>
  <w:endnote w:type="continuationSeparator" w:id="0">
    <w:p w14:paraId="23E2B105" w14:textId="77777777" w:rsidR="00F45630" w:rsidRDefault="00F45630"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entury Gothic"/>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7A3DB671" w:rsidR="007012F7" w:rsidRDefault="007012F7"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A7F87">
      <w:rPr>
        <w:rStyle w:val="PageNumber"/>
        <w:noProof/>
        <w:sz w:val="16"/>
        <w:szCs w:val="16"/>
      </w:rPr>
      <w:t>1</w:t>
    </w:r>
    <w:r w:rsidRPr="00DE757D">
      <w:rPr>
        <w:rStyle w:val="PageNumber"/>
        <w:sz w:val="16"/>
        <w:szCs w:val="16"/>
      </w:rPr>
      <w:fldChar w:fldCharType="end"/>
    </w:r>
  </w:p>
  <w:p w14:paraId="39A5CAAC" w14:textId="56E41375" w:rsidR="007012F7" w:rsidRPr="00A65B18" w:rsidRDefault="007012F7"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1C0AAB4C" w:rsidR="007012F7" w:rsidRDefault="007012F7"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A7F87">
      <w:rPr>
        <w:rStyle w:val="PageNumber"/>
        <w:noProof/>
        <w:sz w:val="16"/>
        <w:szCs w:val="16"/>
      </w:rPr>
      <w:t>5</w:t>
    </w:r>
    <w:r w:rsidRPr="00DE757D">
      <w:rPr>
        <w:rStyle w:val="PageNumber"/>
        <w:sz w:val="16"/>
        <w:szCs w:val="16"/>
      </w:rPr>
      <w:fldChar w:fldCharType="end"/>
    </w:r>
  </w:p>
  <w:p w14:paraId="63BA7FBB" w14:textId="77777777" w:rsidR="007012F7" w:rsidRPr="00A65B18" w:rsidRDefault="007012F7"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111EB2D2" w:rsidR="007012F7" w:rsidRDefault="007012F7"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A7F87">
      <w:rPr>
        <w:rStyle w:val="PageNumber"/>
        <w:noProof/>
        <w:sz w:val="16"/>
        <w:szCs w:val="16"/>
      </w:rPr>
      <w:t>6</w:t>
    </w:r>
    <w:r w:rsidRPr="00DE757D">
      <w:rPr>
        <w:rStyle w:val="PageNumber"/>
        <w:sz w:val="16"/>
        <w:szCs w:val="16"/>
      </w:rPr>
      <w:fldChar w:fldCharType="end"/>
    </w:r>
  </w:p>
  <w:p w14:paraId="3E5BA190" w14:textId="77777777" w:rsidR="007012F7" w:rsidRPr="00A65B18" w:rsidRDefault="007012F7"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F086" w14:textId="77777777" w:rsidR="00F45630" w:rsidRDefault="00F45630" w:rsidP="001B5FBC">
      <w:r>
        <w:separator/>
      </w:r>
    </w:p>
  </w:footnote>
  <w:footnote w:type="continuationSeparator" w:id="0">
    <w:p w14:paraId="4BA8966A" w14:textId="77777777" w:rsidR="00F45630" w:rsidRDefault="00F45630"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7012F7" w:rsidRDefault="007012F7"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7012F7" w:rsidRDefault="007012F7"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7A686FA0" w:rsidR="007012F7" w:rsidRDefault="007012F7" w:rsidP="00FE76AA">
    <w:pPr>
      <w:pStyle w:val="Header"/>
      <w:ind w:left="426" w:right="360" w:firstLine="294"/>
      <w:rPr>
        <w:sz w:val="36"/>
        <w:szCs w:val="36"/>
      </w:rPr>
    </w:pPr>
    <w:r>
      <w:rPr>
        <w:noProof/>
        <w:sz w:val="36"/>
        <w:szCs w:val="36"/>
        <w:lang w:val="en-CA" w:eastAsia="en-CA"/>
      </w:rPr>
      <w:drawing>
        <wp:anchor distT="0" distB="0" distL="114300" distR="114300" simplePos="0" relativeHeight="251665408" behindDoc="1" locked="0" layoutInCell="1" allowOverlap="1" wp14:anchorId="5F6DBBB9" wp14:editId="0FFC695F">
          <wp:simplePos x="0" y="0"/>
          <wp:positionH relativeFrom="column">
            <wp:posOffset>6054090</wp:posOffset>
          </wp:positionH>
          <wp:positionV relativeFrom="paragraph">
            <wp:posOffset>-186690</wp:posOffset>
          </wp:positionV>
          <wp:extent cx="1092835" cy="534035"/>
          <wp:effectExtent l="0" t="0" r="0" b="0"/>
          <wp:wrapThrough wrapText="bothSides">
            <wp:wrapPolygon edited="0">
              <wp:start x="0" y="0"/>
              <wp:lineTo x="0" y="20804"/>
              <wp:lineTo x="21085" y="20804"/>
              <wp:lineTo x="2108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092835" cy="53403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 xml:space="preserve">Chemotherapy Reaction </w:t>
    </w:r>
    <w:r w:rsidR="00A568B6">
      <w:rPr>
        <w:sz w:val="36"/>
        <w:szCs w:val="36"/>
      </w:rPr>
      <w:t>in Oncology</w:t>
    </w:r>
    <w:r>
      <w:rPr>
        <w:sz w:val="36"/>
        <w:szCs w:val="36"/>
      </w:rPr>
      <w:tab/>
    </w:r>
  </w:p>
  <w:p w14:paraId="62F43E5E" w14:textId="77777777" w:rsidR="007012F7" w:rsidRPr="001B5FBC" w:rsidRDefault="007012F7"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0B96AEE3" w:rsidR="007012F7" w:rsidRDefault="007012F7" w:rsidP="00FE76AA">
    <w:pPr>
      <w:pStyle w:val="Header"/>
      <w:tabs>
        <w:tab w:val="clear" w:pos="8640"/>
        <w:tab w:val="left" w:pos="12324"/>
      </w:tabs>
      <w:ind w:left="426" w:right="360" w:firstLine="294"/>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7F511E7D">
          <wp:simplePos x="0" y="0"/>
          <wp:positionH relativeFrom="column">
            <wp:posOffset>8300085</wp:posOffset>
          </wp:positionH>
          <wp:positionV relativeFrom="paragraph">
            <wp:posOffset>-208280</wp:posOffset>
          </wp:positionV>
          <wp:extent cx="1207770" cy="590550"/>
          <wp:effectExtent l="0" t="0" r="0" b="0"/>
          <wp:wrapThrough wrapText="bothSides">
            <wp:wrapPolygon edited="0">
              <wp:start x="0" y="0"/>
              <wp:lineTo x="0" y="20903"/>
              <wp:lineTo x="21123" y="20903"/>
              <wp:lineTo x="211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207770" cy="590550"/>
                  </a:xfrm>
                  <a:prstGeom prst="rect">
                    <a:avLst/>
                  </a:prstGeom>
                </pic:spPr>
              </pic:pic>
            </a:graphicData>
          </a:graphic>
          <wp14:sizeRelH relativeFrom="page">
            <wp14:pctWidth>0</wp14:pctWidth>
          </wp14:sizeRelH>
          <wp14:sizeRelV relativeFrom="page">
            <wp14:pctHeight>0</wp14:pctHeight>
          </wp14:sizeRelV>
        </wp:anchor>
      </w:drawing>
    </w:r>
    <w:r w:rsidR="00A568B6">
      <w:rPr>
        <w:sz w:val="36"/>
        <w:szCs w:val="36"/>
      </w:rPr>
      <w:t>Chemotherapy Reaction in Oncology</w:t>
    </w:r>
    <w:r>
      <w:rPr>
        <w:sz w:val="36"/>
        <w:szCs w:val="36"/>
      </w:rPr>
      <w:tab/>
    </w:r>
  </w:p>
  <w:p w14:paraId="4EAF2611" w14:textId="77777777" w:rsidR="007012F7" w:rsidRPr="001B5FBC" w:rsidRDefault="007012F7"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476EDC0F" w:rsidR="007012F7" w:rsidRDefault="007012F7" w:rsidP="00FE76AA">
    <w:pPr>
      <w:pStyle w:val="Header"/>
      <w:ind w:left="426" w:right="360" w:firstLine="294"/>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1FB04A70">
          <wp:simplePos x="0" y="0"/>
          <wp:positionH relativeFrom="column">
            <wp:posOffset>6134735</wp:posOffset>
          </wp:positionH>
          <wp:positionV relativeFrom="paragraph">
            <wp:posOffset>-164465</wp:posOffset>
          </wp:positionV>
          <wp:extent cx="1181735" cy="577850"/>
          <wp:effectExtent l="0" t="0" r="0" b="0"/>
          <wp:wrapThrough wrapText="bothSides">
            <wp:wrapPolygon edited="0">
              <wp:start x="0" y="0"/>
              <wp:lineTo x="0" y="20651"/>
              <wp:lineTo x="21240" y="20651"/>
              <wp:lineTo x="212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181735" cy="577850"/>
                  </a:xfrm>
                  <a:prstGeom prst="rect">
                    <a:avLst/>
                  </a:prstGeom>
                </pic:spPr>
              </pic:pic>
            </a:graphicData>
          </a:graphic>
          <wp14:sizeRelH relativeFrom="page">
            <wp14:pctWidth>0</wp14:pctWidth>
          </wp14:sizeRelH>
          <wp14:sizeRelV relativeFrom="page">
            <wp14:pctHeight>0</wp14:pctHeight>
          </wp14:sizeRelV>
        </wp:anchor>
      </w:drawing>
    </w:r>
    <w:r w:rsidR="00A568B6">
      <w:rPr>
        <w:sz w:val="36"/>
        <w:szCs w:val="36"/>
      </w:rPr>
      <w:t>Chemotherapy Reaction in Oncology</w:t>
    </w:r>
    <w:r>
      <w:rPr>
        <w:sz w:val="36"/>
        <w:szCs w:val="36"/>
      </w:rPr>
      <w:tab/>
    </w:r>
  </w:p>
  <w:p w14:paraId="40AF6992" w14:textId="77777777" w:rsidR="007012F7" w:rsidRPr="001B5FBC" w:rsidRDefault="007012F7"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87756D"/>
    <w:multiLevelType w:val="hybridMultilevel"/>
    <w:tmpl w:val="757E0280"/>
    <w:lvl w:ilvl="0" w:tplc="EF727120">
      <w:start w:val="1"/>
      <w:numFmt w:val="decimal"/>
      <w:lvlText w:val="%1."/>
      <w:lvlJc w:val="left"/>
      <w:pPr>
        <w:ind w:left="360" w:hanging="360"/>
      </w:pPr>
      <w:rPr>
        <w:rFonts w:hint="default"/>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F300DEB"/>
    <w:multiLevelType w:val="hybridMultilevel"/>
    <w:tmpl w:val="6908B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3A02D3"/>
    <w:multiLevelType w:val="hybridMultilevel"/>
    <w:tmpl w:val="F1501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860654"/>
    <w:multiLevelType w:val="hybridMultilevel"/>
    <w:tmpl w:val="3C608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27305A"/>
    <w:multiLevelType w:val="hybridMultilevel"/>
    <w:tmpl w:val="2D16EF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AF183C"/>
    <w:multiLevelType w:val="hybridMultilevel"/>
    <w:tmpl w:val="254C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755312"/>
    <w:multiLevelType w:val="hybridMultilevel"/>
    <w:tmpl w:val="89667C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B76F79"/>
    <w:multiLevelType w:val="hybridMultilevel"/>
    <w:tmpl w:val="68A0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949CB"/>
    <w:multiLevelType w:val="hybridMultilevel"/>
    <w:tmpl w:val="48A43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D12F7C"/>
    <w:multiLevelType w:val="hybridMultilevel"/>
    <w:tmpl w:val="A6965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8F2A37"/>
    <w:multiLevelType w:val="hybridMultilevel"/>
    <w:tmpl w:val="735C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9"/>
  </w:num>
  <w:num w:numId="5">
    <w:abstractNumId w:val="13"/>
  </w:num>
  <w:num w:numId="6">
    <w:abstractNumId w:val="19"/>
  </w:num>
  <w:num w:numId="7">
    <w:abstractNumId w:val="6"/>
  </w:num>
  <w:num w:numId="8">
    <w:abstractNumId w:val="17"/>
  </w:num>
  <w:num w:numId="9">
    <w:abstractNumId w:val="18"/>
  </w:num>
  <w:num w:numId="10">
    <w:abstractNumId w:val="20"/>
  </w:num>
  <w:num w:numId="11">
    <w:abstractNumId w:val="8"/>
  </w:num>
  <w:num w:numId="12">
    <w:abstractNumId w:val="2"/>
  </w:num>
  <w:num w:numId="13">
    <w:abstractNumId w:val="5"/>
  </w:num>
  <w:num w:numId="14">
    <w:abstractNumId w:val="3"/>
  </w:num>
  <w:num w:numId="15">
    <w:abstractNumId w:val="15"/>
  </w:num>
  <w:num w:numId="16">
    <w:abstractNumId w:val="16"/>
  </w:num>
  <w:num w:numId="17">
    <w:abstractNumId w:val="10"/>
  </w:num>
  <w:num w:numId="18">
    <w:abstractNumId w:val="11"/>
  </w:num>
  <w:num w:numId="19">
    <w:abstractNumId w:val="4"/>
  </w:num>
  <w:num w:numId="20">
    <w:abstractNumId w:val="21"/>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3A72"/>
    <w:rsid w:val="00015E49"/>
    <w:rsid w:val="00016EE4"/>
    <w:rsid w:val="00026AA3"/>
    <w:rsid w:val="00032C39"/>
    <w:rsid w:val="000336C3"/>
    <w:rsid w:val="00034916"/>
    <w:rsid w:val="00041536"/>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644EE"/>
    <w:rsid w:val="00171ACB"/>
    <w:rsid w:val="00173B86"/>
    <w:rsid w:val="00177265"/>
    <w:rsid w:val="0019445A"/>
    <w:rsid w:val="001A3008"/>
    <w:rsid w:val="001B33A9"/>
    <w:rsid w:val="001B5FBC"/>
    <w:rsid w:val="001D02D5"/>
    <w:rsid w:val="001D2F98"/>
    <w:rsid w:val="001D4B82"/>
    <w:rsid w:val="001E5C2D"/>
    <w:rsid w:val="001E7831"/>
    <w:rsid w:val="001F6070"/>
    <w:rsid w:val="00206AF4"/>
    <w:rsid w:val="00207716"/>
    <w:rsid w:val="00220572"/>
    <w:rsid w:val="00224FAF"/>
    <w:rsid w:val="002272C7"/>
    <w:rsid w:val="00230261"/>
    <w:rsid w:val="00232B98"/>
    <w:rsid w:val="00263728"/>
    <w:rsid w:val="002725DF"/>
    <w:rsid w:val="00280761"/>
    <w:rsid w:val="00294AA7"/>
    <w:rsid w:val="002970CB"/>
    <w:rsid w:val="002A23A9"/>
    <w:rsid w:val="002A30E1"/>
    <w:rsid w:val="002B09B6"/>
    <w:rsid w:val="002B0B70"/>
    <w:rsid w:val="002C131C"/>
    <w:rsid w:val="002D1662"/>
    <w:rsid w:val="002D5035"/>
    <w:rsid w:val="002E130E"/>
    <w:rsid w:val="002E4C6C"/>
    <w:rsid w:val="002F020B"/>
    <w:rsid w:val="002F7885"/>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B7FC6"/>
    <w:rsid w:val="003C193E"/>
    <w:rsid w:val="003D01EB"/>
    <w:rsid w:val="003D4FD6"/>
    <w:rsid w:val="003E770E"/>
    <w:rsid w:val="00405061"/>
    <w:rsid w:val="00406499"/>
    <w:rsid w:val="00440A34"/>
    <w:rsid w:val="004413B0"/>
    <w:rsid w:val="00444F95"/>
    <w:rsid w:val="004517E2"/>
    <w:rsid w:val="0045190A"/>
    <w:rsid w:val="00451A3F"/>
    <w:rsid w:val="0045265C"/>
    <w:rsid w:val="00452DC0"/>
    <w:rsid w:val="0045354D"/>
    <w:rsid w:val="00455F18"/>
    <w:rsid w:val="00464B5F"/>
    <w:rsid w:val="00476840"/>
    <w:rsid w:val="00490AFB"/>
    <w:rsid w:val="004955A0"/>
    <w:rsid w:val="004A3702"/>
    <w:rsid w:val="004A74AC"/>
    <w:rsid w:val="004B61CD"/>
    <w:rsid w:val="004C0F98"/>
    <w:rsid w:val="004C1074"/>
    <w:rsid w:val="004E0515"/>
    <w:rsid w:val="004E3F11"/>
    <w:rsid w:val="00503CFB"/>
    <w:rsid w:val="0051465E"/>
    <w:rsid w:val="00524B15"/>
    <w:rsid w:val="00526662"/>
    <w:rsid w:val="00531E9B"/>
    <w:rsid w:val="0053311D"/>
    <w:rsid w:val="00540738"/>
    <w:rsid w:val="005545D0"/>
    <w:rsid w:val="0055594B"/>
    <w:rsid w:val="00556189"/>
    <w:rsid w:val="00557040"/>
    <w:rsid w:val="005616EC"/>
    <w:rsid w:val="005618DF"/>
    <w:rsid w:val="00566656"/>
    <w:rsid w:val="00571F0D"/>
    <w:rsid w:val="005778A6"/>
    <w:rsid w:val="005951AB"/>
    <w:rsid w:val="005B0C88"/>
    <w:rsid w:val="005C747C"/>
    <w:rsid w:val="00625E0D"/>
    <w:rsid w:val="00640337"/>
    <w:rsid w:val="00644707"/>
    <w:rsid w:val="00645F2A"/>
    <w:rsid w:val="00665DEE"/>
    <w:rsid w:val="0066618F"/>
    <w:rsid w:val="00667AED"/>
    <w:rsid w:val="00670C0F"/>
    <w:rsid w:val="006971F5"/>
    <w:rsid w:val="006A7AAA"/>
    <w:rsid w:val="006B05B3"/>
    <w:rsid w:val="006C0A93"/>
    <w:rsid w:val="006C1266"/>
    <w:rsid w:val="006C1282"/>
    <w:rsid w:val="006C655B"/>
    <w:rsid w:val="006E0FDC"/>
    <w:rsid w:val="006F54DA"/>
    <w:rsid w:val="00700874"/>
    <w:rsid w:val="007012F7"/>
    <w:rsid w:val="007040F6"/>
    <w:rsid w:val="007049B7"/>
    <w:rsid w:val="00712CF1"/>
    <w:rsid w:val="007131B9"/>
    <w:rsid w:val="0071366F"/>
    <w:rsid w:val="0071564A"/>
    <w:rsid w:val="007426B9"/>
    <w:rsid w:val="007500CA"/>
    <w:rsid w:val="00755357"/>
    <w:rsid w:val="0075589F"/>
    <w:rsid w:val="00763990"/>
    <w:rsid w:val="0079464D"/>
    <w:rsid w:val="007A1B42"/>
    <w:rsid w:val="0080030E"/>
    <w:rsid w:val="0081076D"/>
    <w:rsid w:val="0081284F"/>
    <w:rsid w:val="0081320E"/>
    <w:rsid w:val="008166EC"/>
    <w:rsid w:val="008478F8"/>
    <w:rsid w:val="0085295C"/>
    <w:rsid w:val="00856EB2"/>
    <w:rsid w:val="008602BF"/>
    <w:rsid w:val="00861EE8"/>
    <w:rsid w:val="00870E98"/>
    <w:rsid w:val="00871575"/>
    <w:rsid w:val="00881B63"/>
    <w:rsid w:val="00890C00"/>
    <w:rsid w:val="008935B6"/>
    <w:rsid w:val="00897D21"/>
    <w:rsid w:val="008B1E31"/>
    <w:rsid w:val="008B373B"/>
    <w:rsid w:val="008B3E13"/>
    <w:rsid w:val="008F2AAE"/>
    <w:rsid w:val="008F53C7"/>
    <w:rsid w:val="008F5A63"/>
    <w:rsid w:val="00911515"/>
    <w:rsid w:val="00917C35"/>
    <w:rsid w:val="00925642"/>
    <w:rsid w:val="00931EB9"/>
    <w:rsid w:val="009457B0"/>
    <w:rsid w:val="00960C56"/>
    <w:rsid w:val="009718FE"/>
    <w:rsid w:val="0098560A"/>
    <w:rsid w:val="00986706"/>
    <w:rsid w:val="0099090E"/>
    <w:rsid w:val="00990D9D"/>
    <w:rsid w:val="00991901"/>
    <w:rsid w:val="009A02DE"/>
    <w:rsid w:val="009A1803"/>
    <w:rsid w:val="009B775D"/>
    <w:rsid w:val="009F402A"/>
    <w:rsid w:val="00A0792C"/>
    <w:rsid w:val="00A21388"/>
    <w:rsid w:val="00A21FF9"/>
    <w:rsid w:val="00A22316"/>
    <w:rsid w:val="00A2455F"/>
    <w:rsid w:val="00A27F25"/>
    <w:rsid w:val="00A32042"/>
    <w:rsid w:val="00A3276E"/>
    <w:rsid w:val="00A56848"/>
    <w:rsid w:val="00A568B6"/>
    <w:rsid w:val="00A65B18"/>
    <w:rsid w:val="00A669E7"/>
    <w:rsid w:val="00A92FC2"/>
    <w:rsid w:val="00AB02D1"/>
    <w:rsid w:val="00AB5CDA"/>
    <w:rsid w:val="00AC1872"/>
    <w:rsid w:val="00AC47E9"/>
    <w:rsid w:val="00AD0283"/>
    <w:rsid w:val="00AE6C72"/>
    <w:rsid w:val="00B00E4D"/>
    <w:rsid w:val="00B0119F"/>
    <w:rsid w:val="00B30CC7"/>
    <w:rsid w:val="00B45E16"/>
    <w:rsid w:val="00B70E52"/>
    <w:rsid w:val="00B921EC"/>
    <w:rsid w:val="00B94005"/>
    <w:rsid w:val="00B94A46"/>
    <w:rsid w:val="00B95AE5"/>
    <w:rsid w:val="00BA3A55"/>
    <w:rsid w:val="00BB08AC"/>
    <w:rsid w:val="00BB6705"/>
    <w:rsid w:val="00BC48C3"/>
    <w:rsid w:val="00BC73A4"/>
    <w:rsid w:val="00BD2CB8"/>
    <w:rsid w:val="00BE3D99"/>
    <w:rsid w:val="00BE5CC0"/>
    <w:rsid w:val="00BF5C7B"/>
    <w:rsid w:val="00C104B3"/>
    <w:rsid w:val="00C2057F"/>
    <w:rsid w:val="00C267ED"/>
    <w:rsid w:val="00C31757"/>
    <w:rsid w:val="00C469AE"/>
    <w:rsid w:val="00C46E14"/>
    <w:rsid w:val="00C47788"/>
    <w:rsid w:val="00C5118C"/>
    <w:rsid w:val="00C661B2"/>
    <w:rsid w:val="00C8252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24896"/>
    <w:rsid w:val="00D300F3"/>
    <w:rsid w:val="00D309A2"/>
    <w:rsid w:val="00D71285"/>
    <w:rsid w:val="00D742E0"/>
    <w:rsid w:val="00D80D64"/>
    <w:rsid w:val="00D81C59"/>
    <w:rsid w:val="00D92771"/>
    <w:rsid w:val="00DA6465"/>
    <w:rsid w:val="00DA7F87"/>
    <w:rsid w:val="00DD4584"/>
    <w:rsid w:val="00DE757D"/>
    <w:rsid w:val="00E0664F"/>
    <w:rsid w:val="00E128FC"/>
    <w:rsid w:val="00E207B0"/>
    <w:rsid w:val="00E20C1D"/>
    <w:rsid w:val="00E32697"/>
    <w:rsid w:val="00E35A8F"/>
    <w:rsid w:val="00E520B4"/>
    <w:rsid w:val="00E53126"/>
    <w:rsid w:val="00E57E50"/>
    <w:rsid w:val="00E7373D"/>
    <w:rsid w:val="00E73A3D"/>
    <w:rsid w:val="00E818DC"/>
    <w:rsid w:val="00E84546"/>
    <w:rsid w:val="00E854B2"/>
    <w:rsid w:val="00E85F59"/>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630"/>
    <w:rsid w:val="00F45929"/>
    <w:rsid w:val="00F53E0A"/>
    <w:rsid w:val="00F62460"/>
    <w:rsid w:val="00F650DB"/>
    <w:rsid w:val="00F72EFB"/>
    <w:rsid w:val="00F7415E"/>
    <w:rsid w:val="00F77456"/>
    <w:rsid w:val="00F8438B"/>
    <w:rsid w:val="00F923A6"/>
    <w:rsid w:val="00F952C5"/>
    <w:rsid w:val="00FB324A"/>
    <w:rsid w:val="00FC57CB"/>
    <w:rsid w:val="00FE0255"/>
    <w:rsid w:val="00FE5A1D"/>
    <w:rsid w:val="00FE76AA"/>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329E3B1D"/>
  <w14:defaultImageDpi w14:val="330"/>
  <w15:docId w15:val="{5B653424-E4DA-4DFF-B5B6-6BE556B7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 w:type="paragraph" w:customStyle="1" w:styleId="Default">
    <w:name w:val="Default"/>
    <w:rsid w:val="00E57E50"/>
    <w:pPr>
      <w:autoSpaceDE w:val="0"/>
      <w:autoSpaceDN w:val="0"/>
      <w:adjustRightInd w:val="0"/>
    </w:pPr>
    <w:rPr>
      <w:rFonts w:ascii="Arial" w:hAnsi="Arial" w:cs="Arial"/>
      <w:color w:val="000000"/>
      <w:lang w:val="en-CA"/>
    </w:rPr>
  </w:style>
  <w:style w:type="character" w:styleId="FollowedHyperlink">
    <w:name w:val="FollowedHyperlink"/>
    <w:basedOn w:val="DefaultParagraphFont"/>
    <w:uiPriority w:val="99"/>
    <w:semiHidden/>
    <w:unhideWhenUsed/>
    <w:rsid w:val="00960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lation@FraserHealth.ca" TargetMode="External"/><Relationship Id="rId13" Type="http://schemas.openxmlformats.org/officeDocument/2006/relationships/footer" Target="footer1.xml"/><Relationship Id="rId18" Type="http://schemas.openxmlformats.org/officeDocument/2006/relationships/hyperlink" Target="http://www.bccancer.bc.ca/chemotherapy-protocols-site/Documents/Supportive%20Care/SCDRUGRX_Protoco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ccancer.bc.ca/chemotherapy-protocols-site/Documents/Supportive%20Care/SCDRUGRX_PPPO_A-Immediate%20Management.pdf" TargetMode="External"/><Relationship Id="rId2" Type="http://schemas.openxmlformats.org/officeDocument/2006/relationships/numbering" Target="numbering.xml"/><Relationship Id="rId16" Type="http://schemas.openxmlformats.org/officeDocument/2006/relationships/hyperlink" Target="http://www.bccancer.bc.ca/chemotherapy-protocols-site/Documents/Gynecology/GOOVCATM_Protocol.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ccancer.bc.ca/chemotherapy-protocols-site/Documents/Supportive%20Care/SCDRUGRX_Protocol.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ccancer.bc.ca/chemotherapy-protocols-site/Documents/Gynecology/GOOVCATM_Protocol.pdf" TargetMode="Externa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EC76-0210-4EA3-B033-4FA68C5A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Kuuskne</dc:creator>
  <cp:keywords/>
  <dc:description/>
  <cp:lastModifiedBy>Demmy, Jaquelynne [FH]</cp:lastModifiedBy>
  <cp:revision>5</cp:revision>
  <cp:lastPrinted>2021-07-06T18:58:00Z</cp:lastPrinted>
  <dcterms:created xsi:type="dcterms:W3CDTF">2021-02-18T16:11:00Z</dcterms:created>
  <dcterms:modified xsi:type="dcterms:W3CDTF">2021-07-07T21:21:00Z</dcterms:modified>
</cp:coreProperties>
</file>